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A1197" w14:textId="77777777" w:rsidR="002E2676" w:rsidRDefault="00872ED3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Akademia Nauk Stosowanych im. Księcia Mieszka I w Poznaniu </w:t>
      </w:r>
    </w:p>
    <w:p w14:paraId="37D1BF4C" w14:textId="77777777" w:rsidR="002E2676" w:rsidRDefault="002E2676">
      <w:pPr>
        <w:jc w:val="center"/>
        <w:rPr>
          <w:b/>
          <w:bCs/>
          <w:u w:val="single"/>
        </w:rPr>
      </w:pPr>
    </w:p>
    <w:p w14:paraId="04A4A09A" w14:textId="77777777" w:rsidR="002E2676" w:rsidRDefault="00872ED3">
      <w:pPr>
        <w:jc w:val="center"/>
        <w:rPr>
          <w:b/>
          <w:bCs/>
        </w:rPr>
      </w:pPr>
      <w:r>
        <w:rPr>
          <w:b/>
          <w:bCs/>
        </w:rPr>
        <w:t xml:space="preserve">WYDZIAŁ NAUK MEDYCZNYCH – </w:t>
      </w:r>
      <w:r>
        <w:rPr>
          <w:b/>
          <w:bCs/>
        </w:rPr>
        <w:br/>
        <w:t>KIERUNEK FIZJOTERAPIA</w:t>
      </w:r>
    </w:p>
    <w:p w14:paraId="3AB1ED31" w14:textId="77777777" w:rsidR="002E2676" w:rsidRDefault="002E2676">
      <w:pPr>
        <w:rPr>
          <w:b/>
          <w:bCs/>
        </w:rPr>
      </w:pPr>
    </w:p>
    <w:p w14:paraId="56E541F2" w14:textId="77777777" w:rsidR="002E2676" w:rsidRDefault="00872ED3">
      <w:pPr>
        <w:rPr>
          <w:b/>
          <w:bCs/>
        </w:rPr>
      </w:pPr>
      <w:r>
        <w:rPr>
          <w:b/>
          <w:bCs/>
        </w:rPr>
        <w:t xml:space="preserve">SYLABUS PRZEDMIOTOWY </w:t>
      </w:r>
    </w:p>
    <w:p w14:paraId="341FD641" w14:textId="77777777" w:rsidR="002E2676" w:rsidRDefault="002E2676">
      <w:pPr>
        <w:jc w:val="center"/>
        <w:rPr>
          <w:b/>
          <w:bCs/>
        </w:rPr>
      </w:pPr>
    </w:p>
    <w:p w14:paraId="446B4053" w14:textId="77777777" w:rsidR="002E2676" w:rsidRDefault="002E2676">
      <w:pPr>
        <w:jc w:val="center"/>
        <w:rPr>
          <w:b/>
          <w:bCs/>
        </w:rPr>
      </w:pPr>
    </w:p>
    <w:p w14:paraId="618F7948" w14:textId="77777777" w:rsidR="002E2676" w:rsidRDefault="00872ED3">
      <w:pPr>
        <w:rPr>
          <w:b/>
          <w:bCs/>
        </w:rPr>
      </w:pPr>
      <w:r>
        <w:rPr>
          <w:b/>
          <w:bCs/>
        </w:rPr>
        <w:t>Informacje ogólne</w:t>
      </w:r>
    </w:p>
    <w:p w14:paraId="582CA3C9" w14:textId="77777777" w:rsidR="002E2676" w:rsidRDefault="002E2676"/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56"/>
        <w:gridCol w:w="3445"/>
        <w:gridCol w:w="1692"/>
        <w:gridCol w:w="198"/>
        <w:gridCol w:w="849"/>
        <w:gridCol w:w="1052"/>
        <w:gridCol w:w="1047"/>
      </w:tblGrid>
      <w:tr w:rsidR="002E2676" w14:paraId="26A98059" w14:textId="77777777">
        <w:trPr>
          <w:trHeight w:val="706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42DB0" w14:textId="77777777" w:rsidR="002E2676" w:rsidRDefault="00872ED3">
            <w:r>
              <w:rPr>
                <w:sz w:val="28"/>
                <w:szCs w:val="28"/>
              </w:rPr>
              <w:t>Nazwa przedmiotu: Fizjoterapia Kliniczna w Ortopedii 3F/6-64</w:t>
            </w:r>
          </w:p>
        </w:tc>
      </w:tr>
      <w:tr w:rsidR="002E2676" w14:paraId="34D87F9B" w14:textId="77777777">
        <w:trPr>
          <w:trHeight w:val="310"/>
        </w:trPr>
        <w:tc>
          <w:tcPr>
            <w:tcW w:w="5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D8DC7" w14:textId="48B09C21" w:rsidR="002E2676" w:rsidRDefault="00872ED3">
            <w:r>
              <w:rPr>
                <w:b/>
                <w:bCs/>
              </w:rPr>
              <w:t>1. Kod przedmiotu: 3F/6-</w:t>
            </w:r>
            <w:r w:rsidR="0080432D">
              <w:rPr>
                <w:b/>
                <w:bCs/>
              </w:rPr>
              <w:t>59</w:t>
            </w:r>
          </w:p>
        </w:tc>
        <w:tc>
          <w:tcPr>
            <w:tcW w:w="4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4F504" w14:textId="77777777" w:rsidR="002E2676" w:rsidRDefault="00872ED3">
            <w:r>
              <w:rPr>
                <w:b/>
                <w:bCs/>
              </w:rPr>
              <w:t>2. Liczba punktów ECTS: 4</w:t>
            </w:r>
          </w:p>
        </w:tc>
      </w:tr>
      <w:tr w:rsidR="002E2676" w14:paraId="1C7024F5" w14:textId="77777777">
        <w:trPr>
          <w:trHeight w:val="961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43F63" w14:textId="77777777" w:rsidR="002E2676" w:rsidRDefault="00872ED3">
            <w:r>
              <w:rPr>
                <w:b/>
                <w:bCs/>
                <w:sz w:val="22"/>
                <w:szCs w:val="22"/>
              </w:rPr>
              <w:t>3. Kierunek: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0B040" w14:textId="77777777" w:rsidR="002E2676" w:rsidRDefault="00872ED3">
            <w:r>
              <w:rPr>
                <w:b/>
                <w:bCs/>
                <w:sz w:val="22"/>
                <w:szCs w:val="22"/>
              </w:rPr>
              <w:t>Fizjoterapia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667AF" w14:textId="77777777" w:rsidR="002E2676" w:rsidRDefault="00872ED3">
            <w:r>
              <w:rPr>
                <w:b/>
                <w:bCs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475A5" w14:textId="77777777" w:rsidR="002E2676" w:rsidRDefault="00872ED3">
            <w:r>
              <w:rPr>
                <w:b/>
                <w:bCs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22950" w14:textId="77777777" w:rsidR="002E2676" w:rsidRDefault="00872ED3">
            <w:r>
              <w:rPr>
                <w:b/>
                <w:bCs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7AAF7" w14:textId="77777777" w:rsidR="002E2676" w:rsidRDefault="00872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ćwiczenia</w:t>
            </w:r>
          </w:p>
          <w:p w14:paraId="6A56BBD1" w14:textId="77777777" w:rsidR="002E2676" w:rsidRDefault="00872ED3">
            <w:r>
              <w:rPr>
                <w:b/>
                <w:bCs/>
                <w:sz w:val="22"/>
                <w:szCs w:val="22"/>
              </w:rPr>
              <w:t>/inne akt.</w:t>
            </w:r>
          </w:p>
        </w:tc>
      </w:tr>
      <w:tr w:rsidR="002E2676" w14:paraId="5BFF2311" w14:textId="77777777">
        <w:trPr>
          <w:trHeight w:val="481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6914A" w14:textId="77777777" w:rsidR="002E2676" w:rsidRDefault="00872ED3">
            <w:r>
              <w:rPr>
                <w:b/>
                <w:bCs/>
                <w:sz w:val="22"/>
                <w:szCs w:val="22"/>
              </w:rPr>
              <w:t>4. Specjalność: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085E5" w14:textId="77777777" w:rsidR="002E2676" w:rsidRDefault="002E2676"/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D7D00" w14:textId="77777777" w:rsidR="002E2676" w:rsidRDefault="00872ED3">
            <w:r>
              <w:rPr>
                <w:b/>
                <w:bCs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16EE6" w14:textId="77777777" w:rsidR="002E2676" w:rsidRDefault="002E2676"/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837CE" w14:textId="77777777" w:rsidR="002E2676" w:rsidRDefault="002E2676"/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1DA44" w14:textId="77777777" w:rsidR="002E2676" w:rsidRDefault="002E2676"/>
        </w:tc>
      </w:tr>
      <w:tr w:rsidR="002E2676" w14:paraId="01431FB3" w14:textId="77777777">
        <w:trPr>
          <w:trHeight w:val="481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11E23" w14:textId="77777777" w:rsidR="002E2676" w:rsidRDefault="00872ED3">
            <w:r>
              <w:rPr>
                <w:b/>
                <w:bCs/>
                <w:sz w:val="22"/>
                <w:szCs w:val="22"/>
              </w:rPr>
              <w:t>5. Rok studiów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E122F" w14:textId="77777777" w:rsidR="002E2676" w:rsidRDefault="00872ED3"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C7D61" w14:textId="77777777" w:rsidR="002E2676" w:rsidRDefault="00872ED3">
            <w:r>
              <w:rPr>
                <w:b/>
                <w:bCs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29FB7" w14:textId="028BB866" w:rsidR="002E2676" w:rsidRDefault="00525742">
            <w:r>
              <w:rPr>
                <w:b/>
                <w:bCs/>
                <w:sz w:val="22"/>
                <w:szCs w:val="22"/>
              </w:rPr>
              <w:t>55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63980" w14:textId="77777777" w:rsidR="002E2676" w:rsidRDefault="00872ED3"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8AD74" w14:textId="08BE086A" w:rsidR="002E2676" w:rsidRDefault="00525742">
            <w:r>
              <w:rPr>
                <w:b/>
                <w:bCs/>
                <w:sz w:val="22"/>
                <w:szCs w:val="22"/>
              </w:rPr>
              <w:t>40</w:t>
            </w:r>
          </w:p>
        </w:tc>
      </w:tr>
      <w:tr w:rsidR="002E2676" w14:paraId="59D09EB7" w14:textId="77777777">
        <w:trPr>
          <w:trHeight w:val="481"/>
        </w:trPr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3C05E" w14:textId="77777777" w:rsidR="002E2676" w:rsidRDefault="00872ED3">
            <w:r>
              <w:rPr>
                <w:b/>
                <w:bCs/>
                <w:sz w:val="22"/>
                <w:szCs w:val="22"/>
              </w:rPr>
              <w:t>6. Semestr:</w:t>
            </w:r>
          </w:p>
        </w:tc>
        <w:tc>
          <w:tcPr>
            <w:tcW w:w="3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77B51" w14:textId="77777777" w:rsidR="002E2676" w:rsidRDefault="00872ED3"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29500" w14:textId="77777777" w:rsidR="002E2676" w:rsidRDefault="00872ED3">
            <w:r>
              <w:rPr>
                <w:b/>
                <w:bCs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AF687" w14:textId="77777777" w:rsidR="002E2676" w:rsidRDefault="00872ED3">
            <w:r>
              <w:rPr>
                <w:b/>
                <w:bCs/>
                <w:sz w:val="22"/>
                <w:szCs w:val="22"/>
              </w:rPr>
              <w:t>JSM</w:t>
            </w:r>
          </w:p>
        </w:tc>
      </w:tr>
      <w:tr w:rsidR="002E2676" w14:paraId="00FF2C81" w14:textId="77777777">
        <w:trPr>
          <w:trHeight w:val="241"/>
        </w:trPr>
        <w:tc>
          <w:tcPr>
            <w:tcW w:w="1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365AE1E" w14:textId="77777777" w:rsidR="002E2676" w:rsidRDefault="002E2676"/>
        </w:tc>
        <w:tc>
          <w:tcPr>
            <w:tcW w:w="3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D5945B" w14:textId="77777777" w:rsidR="002E2676" w:rsidRDefault="002E2676"/>
        </w:tc>
        <w:tc>
          <w:tcPr>
            <w:tcW w:w="1890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950A2" w14:textId="77777777" w:rsidR="002E2676" w:rsidRDefault="002E2676"/>
        </w:tc>
        <w:tc>
          <w:tcPr>
            <w:tcW w:w="294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72E11" w14:textId="77777777" w:rsidR="002E2676" w:rsidRDefault="002E2676"/>
        </w:tc>
      </w:tr>
      <w:tr w:rsidR="002E2676" w14:paraId="343349A5" w14:textId="77777777">
        <w:trPr>
          <w:trHeight w:val="1181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AFABF" w14:textId="0CCC72D5" w:rsidR="002E2676" w:rsidRDefault="00872ED3">
            <w:pPr>
              <w:shd w:val="clear" w:color="auto" w:fill="C0C0C0"/>
              <w:rPr>
                <w:sz w:val="28"/>
                <w:szCs w:val="28"/>
              </w:rPr>
            </w:pPr>
            <w:r>
              <w:rPr>
                <w:b/>
                <w:bCs/>
              </w:rPr>
              <w:t>Koordynator przedmiotu i osoby prowadzące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(imię nazwisko, tytuł/stopień naukowy; mail kontaktowy: </w:t>
            </w:r>
          </w:p>
          <w:p w14:paraId="35525FD5" w14:textId="77777777" w:rsidR="002E2676" w:rsidRDefault="002E2676">
            <w:pPr>
              <w:shd w:val="clear" w:color="auto" w:fill="C0C0C0"/>
            </w:pPr>
          </w:p>
        </w:tc>
      </w:tr>
      <w:tr w:rsidR="002E2676" w14:paraId="0785E813" w14:textId="77777777">
        <w:trPr>
          <w:trHeight w:val="481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CFB8F" w14:textId="77777777" w:rsidR="002E2676" w:rsidRDefault="00872ED3">
            <w:r>
              <w:rPr>
                <w:b/>
                <w:bCs/>
                <w:sz w:val="22"/>
                <w:szCs w:val="22"/>
              </w:rPr>
              <w:t>11. Profil kształcenia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B74C4" w14:textId="77777777" w:rsidR="002E2676" w:rsidRDefault="00872ED3">
            <w:r>
              <w:rPr>
                <w:b/>
                <w:bCs/>
                <w:sz w:val="22"/>
                <w:szCs w:val="22"/>
              </w:rPr>
              <w:t xml:space="preserve">Praktyczny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B588C" w14:textId="77777777" w:rsidR="002E2676" w:rsidRDefault="00872ED3">
            <w:r>
              <w:rPr>
                <w:b/>
                <w:bCs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0C86E" w14:textId="77777777" w:rsidR="002E2676" w:rsidRDefault="00872ED3">
            <w:r>
              <w:rPr>
                <w:b/>
                <w:bCs/>
                <w:sz w:val="22"/>
                <w:szCs w:val="22"/>
              </w:rPr>
              <w:t>polski</w:t>
            </w:r>
          </w:p>
        </w:tc>
      </w:tr>
    </w:tbl>
    <w:p w14:paraId="3724D8A6" w14:textId="77777777" w:rsidR="002E2676" w:rsidRDefault="002E2676">
      <w:pPr>
        <w:widowControl w:val="0"/>
      </w:pPr>
    </w:p>
    <w:p w14:paraId="1B98378B" w14:textId="77777777" w:rsidR="002E2676" w:rsidRDefault="002E2676"/>
    <w:p w14:paraId="39977DCD" w14:textId="77777777" w:rsidR="002E2676" w:rsidRDefault="002E2676"/>
    <w:p w14:paraId="03C2050E" w14:textId="77777777" w:rsidR="002E2676" w:rsidRDefault="00872ED3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Informacje szczegółowe</w:t>
      </w:r>
    </w:p>
    <w:p w14:paraId="4548ACEC" w14:textId="77777777" w:rsidR="002E2676" w:rsidRDefault="002E2676">
      <w:pPr>
        <w:jc w:val="both"/>
        <w:rPr>
          <w:b/>
          <w:bCs/>
          <w:u w:val="single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39"/>
      </w:tblGrid>
      <w:tr w:rsidR="002E2676" w14:paraId="2D7D08FB" w14:textId="77777777">
        <w:trPr>
          <w:trHeight w:val="90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EB47A" w14:textId="77777777" w:rsidR="002E2676" w:rsidRDefault="002E2676">
            <w:pPr>
              <w:jc w:val="both"/>
              <w:rPr>
                <w:b/>
                <w:bCs/>
              </w:rPr>
            </w:pPr>
          </w:p>
          <w:p w14:paraId="04FE5E87" w14:textId="77777777" w:rsidR="002E2676" w:rsidRDefault="00872ED3">
            <w:pPr>
              <w:jc w:val="both"/>
            </w:pPr>
            <w:r>
              <w:rPr>
                <w:b/>
                <w:bCs/>
              </w:rPr>
              <w:t>1. Wymagania wstępne</w:t>
            </w:r>
            <w:r>
              <w:t>:</w:t>
            </w:r>
          </w:p>
        </w:tc>
      </w:tr>
      <w:tr w:rsidR="002E2676" w14:paraId="770F2722" w14:textId="77777777">
        <w:trPr>
          <w:trHeight w:val="60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E57E8" w14:textId="77777777" w:rsidR="002E2676" w:rsidRDefault="00872ED3">
            <w:pPr>
              <w:jc w:val="both"/>
            </w:pPr>
            <w:r>
              <w:rPr>
                <w:b/>
                <w:bCs/>
              </w:rPr>
              <w:t xml:space="preserve"> Student posiada wiedzę w zakresie anatomii, kinezjologii, kinezyterapii, diagnostyki funkcjonalnej i fizjologii.</w:t>
            </w:r>
          </w:p>
        </w:tc>
      </w:tr>
    </w:tbl>
    <w:p w14:paraId="1B5D4AF9" w14:textId="77777777" w:rsidR="002E2676" w:rsidRDefault="002E2676">
      <w:pPr>
        <w:widowControl w:val="0"/>
        <w:jc w:val="both"/>
        <w:rPr>
          <w:b/>
          <w:bCs/>
          <w:u w:val="single"/>
        </w:rPr>
      </w:pPr>
    </w:p>
    <w:p w14:paraId="6512039A" w14:textId="77777777" w:rsidR="002E2676" w:rsidRDefault="002E2676">
      <w:pPr>
        <w:jc w:val="both"/>
        <w:rPr>
          <w:b/>
          <w:bCs/>
          <w:u w:val="single"/>
        </w:rPr>
      </w:pPr>
    </w:p>
    <w:p w14:paraId="7F212048" w14:textId="77777777" w:rsidR="002E2676" w:rsidRDefault="002E2676">
      <w:pPr>
        <w:jc w:val="both"/>
        <w:rPr>
          <w:b/>
          <w:bCs/>
          <w:u w:val="single"/>
        </w:rPr>
      </w:pPr>
    </w:p>
    <w:p w14:paraId="34E0553B" w14:textId="77777777" w:rsidR="002E2676" w:rsidRDefault="002E2676"/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0"/>
        <w:gridCol w:w="9289"/>
      </w:tblGrid>
      <w:tr w:rsidR="002E2676" w14:paraId="77B1401B" w14:textId="77777777">
        <w:trPr>
          <w:trHeight w:val="900"/>
        </w:trPr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281A4" w14:textId="77777777" w:rsidR="002E2676" w:rsidRDefault="002E2676">
            <w:pPr>
              <w:jc w:val="both"/>
              <w:rPr>
                <w:b/>
                <w:bCs/>
              </w:rPr>
            </w:pPr>
          </w:p>
          <w:p w14:paraId="35A435D0" w14:textId="77777777" w:rsidR="002E2676" w:rsidRDefault="00872ED3">
            <w:pPr>
              <w:jc w:val="both"/>
            </w:pPr>
            <w:r>
              <w:rPr>
                <w:b/>
                <w:bCs/>
              </w:rPr>
              <w:t>2.Cele przedmiotu /cele uczenia się  5 – 10 (intencje wykładowcy):</w:t>
            </w:r>
          </w:p>
        </w:tc>
      </w:tr>
      <w:tr w:rsidR="002E2676" w14:paraId="71848251" w14:textId="77777777">
        <w:trPr>
          <w:trHeight w:val="90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539F4" w14:textId="77777777" w:rsidR="002E2676" w:rsidRDefault="00872ED3">
            <w:pPr>
              <w:jc w:val="center"/>
            </w:pPr>
            <w:r>
              <w:rPr>
                <w:b/>
                <w:bCs/>
              </w:rPr>
              <w:t xml:space="preserve">C1. 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D2015" w14:textId="77777777" w:rsidR="002E2676" w:rsidRDefault="00872ED3" w:rsidP="00B16028">
            <w:r>
              <w:t>Nabycie umiejętności w zakresie przeprowadzania diagnostyki funkcjonalnej oraz dobierania prawidłowych procedur fizjoterapeutycznych u pacjentów ze schorzeniami obejmującymi dziedziny ortopedii, traumatologii narządu ruchu oraz medycyny sportowej.</w:t>
            </w:r>
          </w:p>
        </w:tc>
      </w:tr>
      <w:tr w:rsidR="002E2676" w14:paraId="374F19F0" w14:textId="77777777">
        <w:trPr>
          <w:trHeight w:val="90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86294" w14:textId="77777777" w:rsidR="002E2676" w:rsidRDefault="00872ED3">
            <w:pPr>
              <w:jc w:val="center"/>
            </w:pPr>
            <w:r>
              <w:rPr>
                <w:b/>
                <w:bCs/>
              </w:rPr>
              <w:t>C2.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A72B4" w14:textId="77777777" w:rsidR="002E2676" w:rsidRDefault="00872ED3" w:rsidP="00B16028">
            <w:r>
              <w:t>Rozszerzenie umiejętności w zakresie przeprowadzania prawidłowego wywiad, właściwej interpretacje testów klinicznych, analizy chodu oraz rozszerzenie wiedzy dotyczącej prawidłowego prowadzenia fizjoterapii narządu ruchu.</w:t>
            </w:r>
          </w:p>
        </w:tc>
      </w:tr>
    </w:tbl>
    <w:p w14:paraId="70A2EF04" w14:textId="77777777" w:rsidR="002E2676" w:rsidRDefault="002E2676">
      <w:pPr>
        <w:widowControl w:val="0"/>
      </w:pPr>
    </w:p>
    <w:p w14:paraId="35B85CB2" w14:textId="77777777" w:rsidR="002E2676" w:rsidRDefault="002E2676"/>
    <w:tbl>
      <w:tblPr>
        <w:tblStyle w:val="TableNormal"/>
        <w:tblW w:w="1005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76"/>
        <w:gridCol w:w="160"/>
        <w:gridCol w:w="1701"/>
        <w:gridCol w:w="3624"/>
        <w:gridCol w:w="1621"/>
        <w:gridCol w:w="1469"/>
      </w:tblGrid>
      <w:tr w:rsidR="002E2676" w14:paraId="0430B3A1" w14:textId="77777777">
        <w:trPr>
          <w:trHeight w:val="783"/>
        </w:trPr>
        <w:tc>
          <w:tcPr>
            <w:tcW w:w="10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8F665" w14:textId="77777777" w:rsidR="002E2676" w:rsidRDefault="002E2676">
            <w:pPr>
              <w:ind w:firstLine="708"/>
              <w:jc w:val="both"/>
              <w:rPr>
                <w:b/>
                <w:bCs/>
              </w:rPr>
            </w:pPr>
          </w:p>
          <w:p w14:paraId="44A189CF" w14:textId="77777777" w:rsidR="002E2676" w:rsidRDefault="00872ED3">
            <w:pPr>
              <w:jc w:val="both"/>
            </w:pPr>
            <w:r>
              <w:rPr>
                <w:b/>
                <w:bCs/>
              </w:rPr>
              <w:t>3. Efekty uczenia się wybrane dla przedmiotu (kierunkowe, specjalnościowe, specjalizacyjne):</w:t>
            </w:r>
          </w:p>
        </w:tc>
      </w:tr>
      <w:tr w:rsidR="002E2676" w14:paraId="37CCC3FC" w14:textId="77777777">
        <w:trPr>
          <w:trHeight w:val="300"/>
        </w:trPr>
        <w:tc>
          <w:tcPr>
            <w:tcW w:w="10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7CA67" w14:textId="77777777" w:rsidR="002E2676" w:rsidRDefault="002E2676"/>
        </w:tc>
      </w:tr>
      <w:tr w:rsidR="002E2676" w14:paraId="76F93D9C" w14:textId="77777777">
        <w:trPr>
          <w:trHeight w:val="300"/>
        </w:trPr>
        <w:tc>
          <w:tcPr>
            <w:tcW w:w="10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769F9" w14:textId="77777777" w:rsidR="002E2676" w:rsidRDefault="00872ED3">
            <w:pPr>
              <w:jc w:val="center"/>
            </w:pPr>
            <w:r>
              <w:rPr>
                <w:b/>
                <w:bCs/>
                <w:i/>
                <w:iCs/>
              </w:rPr>
              <w:t xml:space="preserve">W zakresie wiedzy </w:t>
            </w:r>
          </w:p>
        </w:tc>
      </w:tr>
      <w:tr w:rsidR="002E2676" w14:paraId="4BE94D80" w14:textId="77777777">
        <w:trPr>
          <w:trHeight w:val="300"/>
        </w:trPr>
        <w:tc>
          <w:tcPr>
            <w:tcW w:w="10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D86CD" w14:textId="77777777" w:rsidR="002E2676" w:rsidRDefault="002E2676"/>
        </w:tc>
      </w:tr>
      <w:tr w:rsidR="002E2676" w14:paraId="2E51666B" w14:textId="77777777">
        <w:trPr>
          <w:trHeight w:val="2100"/>
        </w:trPr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EF7F9" w14:textId="77777777" w:rsidR="002E2676" w:rsidRDefault="00872ED3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Symbol kierunkowego  efektu uczenia się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BE872" w14:textId="77777777" w:rsidR="002E2676" w:rsidRDefault="00872ED3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Symbol przedmiotowego efektu uczenia się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120DA" w14:textId="77777777" w:rsidR="002E2676" w:rsidRDefault="002E267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33610F5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Opis zmodyfikowanego dla przedmiotu</w:t>
            </w:r>
          </w:p>
          <w:p w14:paraId="3C354A1A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założonego efektu uczenia się</w:t>
            </w:r>
          </w:p>
          <w:p w14:paraId="6368A764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kierunkowego </w:t>
            </w:r>
          </w:p>
          <w:p w14:paraId="40EA84B0" w14:textId="77777777" w:rsidR="002E2676" w:rsidRDefault="00872ED3">
            <w:pPr>
              <w:jc w:val="center"/>
            </w:pPr>
            <w:r>
              <w:rPr>
                <w:b/>
                <w:bCs/>
                <w:i/>
                <w:iCs/>
              </w:rPr>
              <w:t>(Po zakończeniu przedmiotu dla potwierdzenia osiągnięcia efektów uczenia się student:)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13A36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Sposób weryfikacji</w:t>
            </w:r>
          </w:p>
          <w:p w14:paraId="6453277F" w14:textId="77777777" w:rsidR="002E2676" w:rsidRDefault="00872ED3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efektu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F12F8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Symbol</w:t>
            </w:r>
          </w:p>
          <w:p w14:paraId="74279A25" w14:textId="77777777" w:rsidR="002E2676" w:rsidRDefault="00872ED3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postawionego celu/ów</w:t>
            </w:r>
          </w:p>
        </w:tc>
      </w:tr>
      <w:tr w:rsidR="002E2676" w14:paraId="67DCF062" w14:textId="77777777">
        <w:trPr>
          <w:trHeight w:val="1921"/>
        </w:trPr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25A6B" w14:textId="77777777" w:rsidR="002E2676" w:rsidRDefault="00872E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D.W1.</w:t>
            </w:r>
          </w:p>
          <w:p w14:paraId="03D2DCC8" w14:textId="3D53B993" w:rsidR="00512212" w:rsidRDefault="00512212">
            <w:pPr>
              <w:jc w:val="center"/>
            </w:pPr>
            <w:r>
              <w:rPr>
                <w:b/>
                <w:bCs/>
              </w:rPr>
              <w:t>O.W2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CAA30" w14:textId="54F02ED1" w:rsidR="002E2676" w:rsidRDefault="00872ED3">
            <w:pPr>
              <w:jc w:val="center"/>
            </w:pPr>
            <w:r>
              <w:rPr>
                <w:b/>
                <w:bCs/>
              </w:rPr>
              <w:t>P</w:t>
            </w:r>
            <w:r w:rsidR="0080432D">
              <w:rPr>
                <w:b/>
                <w:bCs/>
              </w:rPr>
              <w:t>59</w:t>
            </w:r>
            <w:r>
              <w:rPr>
                <w:b/>
                <w:bCs/>
              </w:rPr>
              <w:t>_W</w:t>
            </w:r>
            <w:r w:rsidR="0080432D">
              <w:rPr>
                <w:b/>
                <w:bCs/>
              </w:rPr>
              <w:t>0</w:t>
            </w:r>
            <w:r>
              <w:rPr>
                <w:b/>
                <w:bCs/>
              </w:rPr>
              <w:t>1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9E2DC" w14:textId="47DB43F9" w:rsidR="002E2676" w:rsidRDefault="00872ED3" w:rsidP="00512212">
            <w:pPr>
              <w:jc w:val="center"/>
            </w:pPr>
            <w:r>
              <w:rPr>
                <w:sz w:val="22"/>
                <w:szCs w:val="22"/>
              </w:rPr>
              <w:t>Zna i rozumie etiologię, patomechanizm, objawy i przebieg dysfunkcji narządu r</w:t>
            </w:r>
            <w:r w:rsidR="00512212">
              <w:rPr>
                <w:sz w:val="22"/>
                <w:szCs w:val="22"/>
              </w:rPr>
              <w:t xml:space="preserve">uchu w zakresie: ortopedii </w:t>
            </w:r>
            <w:r>
              <w:rPr>
                <w:sz w:val="22"/>
                <w:szCs w:val="22"/>
              </w:rPr>
              <w:t>w stopniu umożliwiającym racjonalne stosowanie środków fizjoterapii.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0C938" w14:textId="77777777" w:rsidR="002E2676" w:rsidRDefault="00872ED3">
            <w:pPr>
              <w:jc w:val="center"/>
            </w:pPr>
            <w:r>
              <w:t>Egzamin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44522" w14:textId="77777777" w:rsidR="002E2676" w:rsidRDefault="00872ED3">
            <w:pPr>
              <w:jc w:val="center"/>
            </w:pPr>
            <w:r>
              <w:t>C1,C2</w:t>
            </w:r>
          </w:p>
        </w:tc>
      </w:tr>
      <w:tr w:rsidR="002E2676" w14:paraId="6A1CC156" w14:textId="77777777">
        <w:trPr>
          <w:trHeight w:val="2161"/>
        </w:trPr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EDF76" w14:textId="77777777" w:rsidR="00512212" w:rsidRDefault="00872E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D.W2.</w:t>
            </w:r>
          </w:p>
          <w:p w14:paraId="50031C29" w14:textId="683FBA03" w:rsidR="002E2676" w:rsidRDefault="005122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O.W6</w:t>
            </w:r>
          </w:p>
          <w:p w14:paraId="45A976EA" w14:textId="77777777" w:rsidR="00512212" w:rsidRDefault="005122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O.W7</w:t>
            </w:r>
          </w:p>
          <w:p w14:paraId="21FEC0F0" w14:textId="77777777" w:rsidR="00512212" w:rsidRDefault="0051221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C68CA" w14:textId="34A6A8A8" w:rsidR="002E2676" w:rsidRDefault="00872ED3">
            <w:pPr>
              <w:jc w:val="center"/>
            </w:pPr>
            <w:r>
              <w:rPr>
                <w:b/>
                <w:bCs/>
              </w:rPr>
              <w:t>P</w:t>
            </w:r>
            <w:r w:rsidR="0080432D">
              <w:rPr>
                <w:b/>
                <w:bCs/>
              </w:rPr>
              <w:t>59</w:t>
            </w:r>
            <w:r>
              <w:rPr>
                <w:b/>
                <w:bCs/>
              </w:rPr>
              <w:t>_W</w:t>
            </w:r>
            <w:r w:rsidR="0080432D">
              <w:rPr>
                <w:b/>
                <w:bCs/>
              </w:rPr>
              <w:t>0</w:t>
            </w:r>
            <w:r>
              <w:rPr>
                <w:b/>
                <w:bCs/>
              </w:rPr>
              <w:t>2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CF0AA" w14:textId="46476A37" w:rsidR="002E2676" w:rsidRDefault="00872ED3" w:rsidP="00512212">
            <w:pPr>
              <w:jc w:val="center"/>
            </w:pPr>
            <w:r>
              <w:rPr>
                <w:sz w:val="22"/>
                <w:szCs w:val="22"/>
              </w:rPr>
              <w:t xml:space="preserve">Zna i rozumie zasady diagnozowania oraz ogólne zasady i sposoby leczenia najczęstszych dysfunkcji narządu ruchu w </w:t>
            </w:r>
            <w:r w:rsidR="00512212">
              <w:rPr>
                <w:sz w:val="22"/>
                <w:szCs w:val="22"/>
              </w:rPr>
              <w:t xml:space="preserve">zakresie: ortopedii </w:t>
            </w:r>
            <w:r>
              <w:rPr>
                <w:sz w:val="22"/>
                <w:szCs w:val="22"/>
              </w:rPr>
              <w:t xml:space="preserve"> w stopniu umożliwiającym racjonalne stosowanie środków fizjoterapii.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97715" w14:textId="77777777" w:rsidR="002E2676" w:rsidRDefault="00872ED3">
            <w:pPr>
              <w:jc w:val="center"/>
            </w:pPr>
            <w:r>
              <w:t>Egzamin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A4BD9" w14:textId="77777777" w:rsidR="002E2676" w:rsidRDefault="00872ED3">
            <w:pPr>
              <w:jc w:val="center"/>
            </w:pPr>
            <w:r>
              <w:t>C1,C2</w:t>
            </w:r>
          </w:p>
        </w:tc>
      </w:tr>
      <w:tr w:rsidR="002E2676" w14:paraId="50F818BF" w14:textId="77777777">
        <w:trPr>
          <w:trHeight w:val="300"/>
        </w:trPr>
        <w:tc>
          <w:tcPr>
            <w:tcW w:w="10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1E3AB" w14:textId="77777777" w:rsidR="002E2676" w:rsidRDefault="002E2676"/>
        </w:tc>
      </w:tr>
      <w:tr w:rsidR="002E2676" w14:paraId="4703BFB5" w14:textId="77777777">
        <w:trPr>
          <w:trHeight w:val="300"/>
        </w:trPr>
        <w:tc>
          <w:tcPr>
            <w:tcW w:w="10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A3A84" w14:textId="77777777" w:rsidR="002E2676" w:rsidRDefault="00872ED3">
            <w:pPr>
              <w:jc w:val="center"/>
            </w:pPr>
            <w:r>
              <w:rPr>
                <w:b/>
                <w:bCs/>
                <w:i/>
                <w:iCs/>
              </w:rPr>
              <w:t xml:space="preserve">W zakresie umiejętności </w:t>
            </w:r>
          </w:p>
        </w:tc>
      </w:tr>
      <w:tr w:rsidR="002E2676" w14:paraId="6CAA5AE0" w14:textId="77777777">
        <w:trPr>
          <w:trHeight w:val="241"/>
        </w:trPr>
        <w:tc>
          <w:tcPr>
            <w:tcW w:w="10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E4FDA" w14:textId="77777777" w:rsidR="002E2676" w:rsidRDefault="002E2676"/>
        </w:tc>
      </w:tr>
      <w:tr w:rsidR="002E2676" w14:paraId="17E86911" w14:textId="77777777">
        <w:trPr>
          <w:trHeight w:val="1201"/>
        </w:trPr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D26CE" w14:textId="77777777" w:rsidR="002E2676" w:rsidRDefault="00872ED3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Symbol kierunkowego efektu uczenia </w:t>
            </w:r>
          </w:p>
        </w:tc>
        <w:tc>
          <w:tcPr>
            <w:tcW w:w="1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6882D" w14:textId="77777777" w:rsidR="002E2676" w:rsidRDefault="00872ED3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 xml:space="preserve">Symbol przedmiotowego efektu uczenia 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2E9F0" w14:textId="77777777" w:rsidR="002E2676" w:rsidRDefault="002E267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29E54985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Opis zmodyfikowanego dla przedmiotu</w:t>
            </w:r>
          </w:p>
          <w:p w14:paraId="5C424908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założonego efektu uczenia </w:t>
            </w:r>
          </w:p>
          <w:p w14:paraId="75F8B050" w14:textId="77777777" w:rsidR="002E2676" w:rsidRDefault="00872ED3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 xml:space="preserve"> kierunkowego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0E94B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Sposób weryfikacji</w:t>
            </w:r>
          </w:p>
          <w:p w14:paraId="3252C261" w14:textId="77777777" w:rsidR="002E2676" w:rsidRDefault="00872ED3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efektu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7DECD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Symbol</w:t>
            </w:r>
          </w:p>
          <w:p w14:paraId="5F2B36F6" w14:textId="77777777" w:rsidR="002E2676" w:rsidRDefault="00872ED3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postawionego celu/ów</w:t>
            </w:r>
          </w:p>
        </w:tc>
      </w:tr>
      <w:tr w:rsidR="002E2676" w14:paraId="2FC2535B" w14:textId="77777777">
        <w:trPr>
          <w:trHeight w:val="1800"/>
        </w:trPr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FE093" w14:textId="77777777" w:rsidR="002E2676" w:rsidRDefault="00872ED3">
            <w:pPr>
              <w:jc w:val="center"/>
              <w:rPr>
                <w:rFonts w:cs="Times New Roman"/>
                <w:b/>
                <w:bCs/>
              </w:rPr>
            </w:pPr>
            <w:r w:rsidRPr="0080432D">
              <w:rPr>
                <w:rFonts w:cs="Times New Roman"/>
                <w:b/>
                <w:bCs/>
              </w:rPr>
              <w:t>D.U1.</w:t>
            </w:r>
          </w:p>
          <w:p w14:paraId="4A1361A7" w14:textId="14E75F4A" w:rsidR="00512212" w:rsidRPr="0080432D" w:rsidRDefault="0051221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O.U2</w:t>
            </w:r>
          </w:p>
        </w:tc>
        <w:tc>
          <w:tcPr>
            <w:tcW w:w="1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63183" w14:textId="6D07A14F" w:rsidR="002E2676" w:rsidRPr="0080432D" w:rsidRDefault="00872ED3">
            <w:pPr>
              <w:jc w:val="center"/>
              <w:rPr>
                <w:rFonts w:cs="Times New Roman"/>
              </w:rPr>
            </w:pPr>
            <w:r w:rsidRPr="0080432D">
              <w:rPr>
                <w:rFonts w:cs="Times New Roman"/>
                <w:b/>
                <w:bCs/>
              </w:rPr>
              <w:t>P</w:t>
            </w:r>
            <w:r w:rsidR="0080432D">
              <w:rPr>
                <w:rFonts w:cs="Times New Roman"/>
                <w:b/>
                <w:bCs/>
              </w:rPr>
              <w:t>59</w:t>
            </w:r>
            <w:r w:rsidRPr="0080432D">
              <w:rPr>
                <w:rFonts w:cs="Times New Roman"/>
                <w:b/>
                <w:bCs/>
              </w:rPr>
              <w:t>_U</w:t>
            </w:r>
            <w:r w:rsidR="0080432D">
              <w:rPr>
                <w:rFonts w:cs="Times New Roman"/>
                <w:b/>
                <w:bCs/>
              </w:rPr>
              <w:t>0</w:t>
            </w:r>
            <w:r w:rsidRPr="0080432D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6535E" w14:textId="77777777" w:rsidR="002E2676" w:rsidRPr="00512212" w:rsidRDefault="00872ED3" w:rsidP="00512212">
            <w:r w:rsidRPr="00512212">
              <w:rPr>
                <w:bCs/>
              </w:rPr>
              <w:t>Potrafi przeprowadzić szczegółowe badanie dla potrzeb fizjoterapii i testy funkcjonalne układu ruchu oraz zapisać i zinterpretować jego wyniki.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922C1" w14:textId="77777777" w:rsidR="002E2676" w:rsidRDefault="00872ED3">
            <w:pPr>
              <w:jc w:val="center"/>
            </w:pPr>
            <w:r>
              <w:t>Zaliczenie praktyczne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70546" w14:textId="77777777" w:rsidR="002E2676" w:rsidRDefault="00872ED3">
            <w:pPr>
              <w:jc w:val="center"/>
            </w:pPr>
            <w:r>
              <w:t>C1,C2</w:t>
            </w:r>
          </w:p>
        </w:tc>
      </w:tr>
      <w:tr w:rsidR="002E2676" w14:paraId="02C2259D" w14:textId="77777777">
        <w:trPr>
          <w:trHeight w:val="2100"/>
        </w:trPr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F6557" w14:textId="77777777" w:rsidR="002E2676" w:rsidRDefault="00872ED3">
            <w:pPr>
              <w:jc w:val="center"/>
              <w:rPr>
                <w:rFonts w:cs="Times New Roman"/>
                <w:b/>
                <w:bCs/>
              </w:rPr>
            </w:pPr>
            <w:r w:rsidRPr="0080432D">
              <w:rPr>
                <w:rFonts w:cs="Times New Roman"/>
                <w:b/>
                <w:bCs/>
              </w:rPr>
              <w:t>D.U2</w:t>
            </w:r>
          </w:p>
          <w:p w14:paraId="4D048686" w14:textId="1A1F6AB6" w:rsidR="00512212" w:rsidRPr="0080432D" w:rsidRDefault="0051221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O.U2</w:t>
            </w:r>
          </w:p>
        </w:tc>
        <w:tc>
          <w:tcPr>
            <w:tcW w:w="1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9B2EC" w14:textId="0BBD952C" w:rsidR="002E2676" w:rsidRPr="0080432D" w:rsidRDefault="00872ED3">
            <w:pPr>
              <w:jc w:val="center"/>
              <w:rPr>
                <w:rFonts w:cs="Times New Roman"/>
              </w:rPr>
            </w:pPr>
            <w:r w:rsidRPr="0080432D">
              <w:rPr>
                <w:rFonts w:cs="Times New Roman"/>
                <w:b/>
                <w:bCs/>
              </w:rPr>
              <w:t>P</w:t>
            </w:r>
            <w:r w:rsidR="0080432D">
              <w:rPr>
                <w:rFonts w:cs="Times New Roman"/>
                <w:b/>
                <w:bCs/>
              </w:rPr>
              <w:t>59</w:t>
            </w:r>
            <w:r w:rsidRPr="0080432D">
              <w:rPr>
                <w:rFonts w:cs="Times New Roman"/>
                <w:b/>
                <w:bCs/>
              </w:rPr>
              <w:t>_U</w:t>
            </w:r>
            <w:r w:rsidR="0080432D">
              <w:rPr>
                <w:rFonts w:cs="Times New Roman"/>
                <w:b/>
                <w:bCs/>
              </w:rPr>
              <w:t>0</w:t>
            </w:r>
            <w:r w:rsidRPr="0080432D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1E552" w14:textId="77777777" w:rsidR="002E2676" w:rsidRPr="00512212" w:rsidRDefault="00872ED3" w:rsidP="00512212">
            <w:r w:rsidRPr="00512212">
              <w:rPr>
                <w:bCs/>
              </w:rPr>
              <w:t>Potrafi przeprowadzić analizę biomechaniczną z zakresu prostych i złożonych ruchów człowieka w warunkach prawidłowych i w dysfunkcjach układu ruchu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74F9C" w14:textId="77777777" w:rsidR="002E2676" w:rsidRDefault="00872ED3">
            <w:pPr>
              <w:jc w:val="center"/>
            </w:pPr>
            <w:r>
              <w:t>Zaliczenie praktyczne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5DED3" w14:textId="77777777" w:rsidR="002E2676" w:rsidRDefault="00872ED3">
            <w:pPr>
              <w:jc w:val="center"/>
            </w:pPr>
            <w:r>
              <w:t>C1,C2</w:t>
            </w:r>
          </w:p>
        </w:tc>
      </w:tr>
      <w:tr w:rsidR="002E2676" w14:paraId="7BCE9990" w14:textId="77777777">
        <w:trPr>
          <w:trHeight w:val="2100"/>
        </w:trPr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D931F" w14:textId="77777777" w:rsidR="002E2676" w:rsidRDefault="00872ED3">
            <w:pPr>
              <w:jc w:val="center"/>
              <w:rPr>
                <w:rFonts w:cs="Times New Roman"/>
                <w:b/>
                <w:bCs/>
              </w:rPr>
            </w:pPr>
            <w:r w:rsidRPr="0080432D">
              <w:rPr>
                <w:rFonts w:cs="Times New Roman"/>
                <w:b/>
                <w:bCs/>
              </w:rPr>
              <w:t>D.U3.</w:t>
            </w:r>
          </w:p>
          <w:p w14:paraId="6D29AD28" w14:textId="3511DF49" w:rsidR="00512212" w:rsidRPr="0080432D" w:rsidRDefault="0051221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O.U2</w:t>
            </w:r>
          </w:p>
        </w:tc>
        <w:tc>
          <w:tcPr>
            <w:tcW w:w="1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4CF6B" w14:textId="7FE9DE79" w:rsidR="002E2676" w:rsidRPr="0080432D" w:rsidRDefault="00872ED3">
            <w:pPr>
              <w:jc w:val="center"/>
              <w:rPr>
                <w:rFonts w:cs="Times New Roman"/>
              </w:rPr>
            </w:pPr>
            <w:r w:rsidRPr="0080432D">
              <w:rPr>
                <w:rFonts w:cs="Times New Roman"/>
                <w:b/>
                <w:bCs/>
              </w:rPr>
              <w:t>P</w:t>
            </w:r>
            <w:r w:rsidR="0080432D">
              <w:rPr>
                <w:rFonts w:cs="Times New Roman"/>
                <w:b/>
                <w:bCs/>
              </w:rPr>
              <w:t>59</w:t>
            </w:r>
            <w:r w:rsidRPr="0080432D">
              <w:rPr>
                <w:rFonts w:cs="Times New Roman"/>
                <w:b/>
                <w:bCs/>
              </w:rPr>
              <w:t>_U</w:t>
            </w:r>
            <w:r w:rsidR="0080432D">
              <w:rPr>
                <w:rFonts w:cs="Times New Roman"/>
                <w:b/>
                <w:bCs/>
              </w:rPr>
              <w:t>0</w:t>
            </w:r>
            <w:r w:rsidRPr="0080432D">
              <w:rPr>
                <w:rFonts w:cs="Times New Roman"/>
                <w:b/>
                <w:bCs/>
              </w:rPr>
              <w:t>3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61E67" w14:textId="77777777" w:rsidR="002E2676" w:rsidRPr="00512212" w:rsidRDefault="00872ED3" w:rsidP="00512212">
            <w:r w:rsidRPr="00512212">
              <w:rPr>
                <w:bCs/>
              </w:rPr>
              <w:t>Potrafi dokonać oceny stanu układu ruchu człowieka w warunkach statyki i dynamiki (badanie ogólne, odcinkowe, miejscowe), przeprowadzić analizę chodu oraz zinterpretować uzyskane wyniki.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929DC" w14:textId="77777777" w:rsidR="002E2676" w:rsidRDefault="00872ED3">
            <w:pPr>
              <w:jc w:val="center"/>
            </w:pPr>
            <w:r>
              <w:t>Zaliczenie praktyczne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7D1F6" w14:textId="77777777" w:rsidR="002E2676" w:rsidRDefault="00872ED3">
            <w:pPr>
              <w:jc w:val="center"/>
            </w:pPr>
            <w:r>
              <w:t>C1,C2</w:t>
            </w:r>
          </w:p>
        </w:tc>
      </w:tr>
      <w:tr w:rsidR="002E2676" w14:paraId="4AFF5F45" w14:textId="77777777">
        <w:trPr>
          <w:trHeight w:val="4500"/>
        </w:trPr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FB0E4" w14:textId="77777777" w:rsidR="002E2676" w:rsidRDefault="00872E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D.U4.</w:t>
            </w:r>
          </w:p>
          <w:p w14:paraId="3FE6294A" w14:textId="3421C53D" w:rsidR="00512212" w:rsidRDefault="00512212">
            <w:pPr>
              <w:jc w:val="center"/>
            </w:pPr>
            <w:r>
              <w:rPr>
                <w:b/>
                <w:bCs/>
              </w:rPr>
              <w:t>O.U3</w:t>
            </w:r>
          </w:p>
        </w:tc>
        <w:tc>
          <w:tcPr>
            <w:tcW w:w="1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ADF02" w14:textId="2C7A6263" w:rsidR="002E2676" w:rsidRDefault="00872ED3">
            <w:pPr>
              <w:jc w:val="center"/>
            </w:pPr>
            <w:r>
              <w:rPr>
                <w:b/>
                <w:bCs/>
              </w:rPr>
              <w:t>P</w:t>
            </w:r>
            <w:r w:rsidR="0080432D">
              <w:rPr>
                <w:b/>
                <w:bCs/>
              </w:rPr>
              <w:t>59</w:t>
            </w:r>
            <w:r>
              <w:rPr>
                <w:b/>
                <w:bCs/>
              </w:rPr>
              <w:t>_U</w:t>
            </w:r>
            <w:r w:rsidR="0080432D">
              <w:rPr>
                <w:b/>
                <w:bCs/>
              </w:rPr>
              <w:t>0</w:t>
            </w:r>
            <w:r>
              <w:rPr>
                <w:b/>
                <w:bCs/>
              </w:rPr>
              <w:t>4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A5BD8" w14:textId="77777777" w:rsidR="002E2676" w:rsidRPr="00512212" w:rsidRDefault="00872ED3" w:rsidP="00512212">
            <w:r w:rsidRPr="00512212">
              <w:rPr>
                <w:bCs/>
              </w:rPr>
              <w:t>Potrafi dobierać- w zależności od stanu klinicznego i funkcjonalnego pacjenta- i wykonywać zabiegi z zakresu fizjoterapii u osób po urazach w obrębie tkanek miękkich układu ruchu leczonych zachowawczo i operacyjnie, po urazach w obrębie kończyn (stłuczeniach, skręceniach, zwichnięciach i złamaniach) leczonych zachowawczo i operacyjnie, po urazach kręgosłupa bez porażeń oraz w przypadku stabilnych i niestabilnych złamań kręgosłupa.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23AB8" w14:textId="77777777" w:rsidR="002E2676" w:rsidRDefault="00872ED3">
            <w:pPr>
              <w:jc w:val="center"/>
            </w:pPr>
            <w:r>
              <w:t>Zaliczenie praktyczne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3891A" w14:textId="77777777" w:rsidR="002E2676" w:rsidRDefault="00872ED3">
            <w:pPr>
              <w:jc w:val="center"/>
            </w:pPr>
            <w:r>
              <w:t>C1,C2</w:t>
            </w:r>
          </w:p>
        </w:tc>
      </w:tr>
      <w:tr w:rsidR="002E2676" w14:paraId="7E247712" w14:textId="77777777">
        <w:trPr>
          <w:trHeight w:val="3600"/>
        </w:trPr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887A9" w14:textId="77777777" w:rsidR="002E2676" w:rsidRDefault="00872E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D.U5.</w:t>
            </w:r>
          </w:p>
          <w:p w14:paraId="41F6B614" w14:textId="0C991159" w:rsidR="00512212" w:rsidRDefault="00512212">
            <w:pPr>
              <w:jc w:val="center"/>
            </w:pPr>
            <w:r>
              <w:rPr>
                <w:b/>
                <w:bCs/>
              </w:rPr>
              <w:t>O.U3</w:t>
            </w:r>
          </w:p>
        </w:tc>
        <w:tc>
          <w:tcPr>
            <w:tcW w:w="1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3F934" w14:textId="3357F38E" w:rsidR="002E2676" w:rsidRDefault="00872ED3">
            <w:pPr>
              <w:jc w:val="center"/>
            </w:pPr>
            <w:r>
              <w:rPr>
                <w:b/>
                <w:bCs/>
              </w:rPr>
              <w:t>P</w:t>
            </w:r>
            <w:r w:rsidR="0080432D">
              <w:rPr>
                <w:b/>
                <w:bCs/>
              </w:rPr>
              <w:t>59</w:t>
            </w:r>
            <w:r>
              <w:rPr>
                <w:b/>
                <w:bCs/>
              </w:rPr>
              <w:t>_U</w:t>
            </w:r>
            <w:r w:rsidR="0080432D">
              <w:rPr>
                <w:b/>
                <w:bCs/>
              </w:rPr>
              <w:t>0</w:t>
            </w:r>
            <w:r>
              <w:rPr>
                <w:b/>
                <w:bCs/>
              </w:rPr>
              <w:t>5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C14DD" w14:textId="77777777" w:rsidR="002E2676" w:rsidRPr="00512212" w:rsidRDefault="00872ED3">
            <w:pPr>
              <w:jc w:val="center"/>
            </w:pPr>
            <w:r w:rsidRPr="00512212">
              <w:rPr>
                <w:bCs/>
              </w:rPr>
              <w:t>Potrafi dobierać- w zależności od stanu klinicznego i funkcjonalnego pacjenta- i wykonywać zabiegi z zakresu fizjoterapii osób po amputacjach planowych (postępowanie przed- i pooperacyjne) oraz urazowych, prowadzić naukę chodzenia w protezie oraz postępowanie po amputacjach kończyn górnych, w tym instruktaż  w zakresie posługiwania się protezą.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91502" w14:textId="77777777" w:rsidR="002E2676" w:rsidRDefault="00872ED3">
            <w:pPr>
              <w:jc w:val="center"/>
            </w:pPr>
            <w:r>
              <w:t>Zaliczenie praktyczne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7ECCE" w14:textId="77777777" w:rsidR="002E2676" w:rsidRDefault="00872ED3">
            <w:pPr>
              <w:jc w:val="center"/>
            </w:pPr>
            <w:r>
              <w:t>C1,C2</w:t>
            </w:r>
          </w:p>
        </w:tc>
      </w:tr>
      <w:tr w:rsidR="002E2676" w14:paraId="07A73CC7" w14:textId="77777777">
        <w:trPr>
          <w:trHeight w:val="2100"/>
        </w:trPr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B4A96" w14:textId="77777777" w:rsidR="002E2676" w:rsidRDefault="00872E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D.U6.</w:t>
            </w:r>
          </w:p>
          <w:p w14:paraId="57F8DE61" w14:textId="68A952BA" w:rsidR="00512212" w:rsidRDefault="00512212">
            <w:pPr>
              <w:jc w:val="center"/>
            </w:pPr>
            <w:r>
              <w:rPr>
                <w:b/>
                <w:bCs/>
              </w:rPr>
              <w:t>O.U3</w:t>
            </w:r>
          </w:p>
        </w:tc>
        <w:tc>
          <w:tcPr>
            <w:tcW w:w="1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81E5C" w14:textId="68435E56" w:rsidR="002E2676" w:rsidRDefault="00872ED3">
            <w:pPr>
              <w:jc w:val="center"/>
            </w:pPr>
            <w:r>
              <w:rPr>
                <w:b/>
                <w:bCs/>
              </w:rPr>
              <w:t>P</w:t>
            </w:r>
            <w:r w:rsidR="0080432D">
              <w:rPr>
                <w:b/>
                <w:bCs/>
              </w:rPr>
              <w:t>59</w:t>
            </w:r>
            <w:r>
              <w:rPr>
                <w:b/>
                <w:bCs/>
              </w:rPr>
              <w:t>_U</w:t>
            </w:r>
            <w:r w:rsidR="0080432D">
              <w:rPr>
                <w:b/>
                <w:bCs/>
              </w:rPr>
              <w:t>0</w:t>
            </w:r>
            <w:r>
              <w:rPr>
                <w:b/>
                <w:bCs/>
              </w:rPr>
              <w:t>6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17135" w14:textId="77777777" w:rsidR="002E2676" w:rsidRPr="00512212" w:rsidRDefault="00872ED3">
            <w:pPr>
              <w:jc w:val="center"/>
            </w:pPr>
            <w:r w:rsidRPr="00512212">
              <w:rPr>
                <w:bCs/>
              </w:rPr>
              <w:t>Potrafi dobierać- w zależności od stanu klinicznego i funkcjonalnego pacjenta- i prowadzić postępowanie fizjoterapeutyczne przed- i pooperacyjne w zakresie ortopedii.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0EA87" w14:textId="77777777" w:rsidR="002E2676" w:rsidRDefault="00872ED3">
            <w:pPr>
              <w:jc w:val="center"/>
            </w:pPr>
            <w:r>
              <w:t>Zaliczenie praktyczne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20E31" w14:textId="77777777" w:rsidR="002E2676" w:rsidRDefault="00872ED3">
            <w:pPr>
              <w:jc w:val="center"/>
            </w:pPr>
            <w:r>
              <w:t>C1,C2</w:t>
            </w:r>
          </w:p>
        </w:tc>
      </w:tr>
      <w:tr w:rsidR="002E2676" w14:paraId="0989E67F" w14:textId="77777777">
        <w:trPr>
          <w:trHeight w:val="300"/>
        </w:trPr>
        <w:tc>
          <w:tcPr>
            <w:tcW w:w="10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36301" w14:textId="77777777" w:rsidR="002E2676" w:rsidRDefault="00872ED3">
            <w:pPr>
              <w:jc w:val="center"/>
            </w:pPr>
            <w:r>
              <w:rPr>
                <w:b/>
                <w:bCs/>
                <w:i/>
                <w:iCs/>
              </w:rPr>
              <w:t xml:space="preserve">W zakresie kompetencji społecznych </w:t>
            </w:r>
          </w:p>
        </w:tc>
      </w:tr>
      <w:tr w:rsidR="002E2676" w14:paraId="131ECB16" w14:textId="77777777">
        <w:trPr>
          <w:trHeight w:val="241"/>
        </w:trPr>
        <w:tc>
          <w:tcPr>
            <w:tcW w:w="10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C5468" w14:textId="77777777" w:rsidR="002E2676" w:rsidRDefault="002E2676"/>
        </w:tc>
      </w:tr>
      <w:tr w:rsidR="002E2676" w14:paraId="0D7A0BBB" w14:textId="77777777" w:rsidTr="00512212">
        <w:trPr>
          <w:trHeight w:val="1169"/>
        </w:trPr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1D267" w14:textId="77777777" w:rsidR="002E2676" w:rsidRDefault="00872ED3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Symbol kierunkowego efektu uczenia</w:t>
            </w:r>
          </w:p>
        </w:tc>
        <w:tc>
          <w:tcPr>
            <w:tcW w:w="1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170DE" w14:textId="77777777" w:rsidR="002E2676" w:rsidRDefault="00872ED3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Symbol przedmiotowego efektu uczenia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3B803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Opis zmodyfikowanego dla przedmiotu</w:t>
            </w:r>
          </w:p>
          <w:p w14:paraId="5A1709E1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założonego efektu uczenia</w:t>
            </w:r>
          </w:p>
          <w:p w14:paraId="40E2DED2" w14:textId="77777777" w:rsidR="002E2676" w:rsidRDefault="00872ED3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 xml:space="preserve">kierunkowego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AEF36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Sposób weryfikacji</w:t>
            </w:r>
          </w:p>
          <w:p w14:paraId="1F07CB0D" w14:textId="77777777" w:rsidR="002E2676" w:rsidRDefault="00872ED3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efektu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582CC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Symbol</w:t>
            </w:r>
          </w:p>
          <w:p w14:paraId="3377941E" w14:textId="77777777" w:rsidR="002E2676" w:rsidRDefault="00872ED3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postawionego celu/ów</w:t>
            </w:r>
          </w:p>
        </w:tc>
      </w:tr>
      <w:tr w:rsidR="002E2676" w14:paraId="3BB8D692" w14:textId="77777777">
        <w:trPr>
          <w:trHeight w:val="1542"/>
        </w:trPr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79B89" w14:textId="77777777" w:rsidR="002E2676" w:rsidRDefault="00872ED3">
            <w:pPr>
              <w:jc w:val="center"/>
              <w:rPr>
                <w:b/>
                <w:bCs/>
              </w:rPr>
            </w:pPr>
            <w:r w:rsidRPr="0080432D">
              <w:rPr>
                <w:b/>
                <w:bCs/>
              </w:rPr>
              <w:t>K_K01</w:t>
            </w:r>
          </w:p>
          <w:p w14:paraId="1E20CDB1" w14:textId="6476BB2C" w:rsidR="00512212" w:rsidRPr="0080432D" w:rsidRDefault="00512212">
            <w:pPr>
              <w:jc w:val="center"/>
            </w:pPr>
            <w:r>
              <w:rPr>
                <w:b/>
                <w:bCs/>
              </w:rPr>
              <w:t>O.K5</w:t>
            </w:r>
          </w:p>
        </w:tc>
        <w:tc>
          <w:tcPr>
            <w:tcW w:w="1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FC116" w14:textId="12640B6E" w:rsidR="002E2676" w:rsidRPr="0080432D" w:rsidRDefault="00872ED3">
            <w:pPr>
              <w:jc w:val="center"/>
            </w:pPr>
            <w:r w:rsidRPr="0080432D">
              <w:rPr>
                <w:b/>
                <w:bCs/>
              </w:rPr>
              <w:t>P</w:t>
            </w:r>
            <w:r w:rsidR="0080432D" w:rsidRPr="0080432D">
              <w:rPr>
                <w:b/>
                <w:bCs/>
              </w:rPr>
              <w:t>59</w:t>
            </w:r>
            <w:r w:rsidRPr="0080432D">
              <w:rPr>
                <w:b/>
                <w:bCs/>
              </w:rPr>
              <w:t>_K01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F5544" w14:textId="77777777" w:rsidR="002E2676" w:rsidRPr="00512212" w:rsidRDefault="00872ED3" w:rsidP="00512212">
            <w:r w:rsidRPr="00512212">
              <w:rPr>
                <w:bCs/>
              </w:rPr>
              <w:t>Rozumie potrzebę pogłębiania posiadanej wiedzy i poszerzania zasobu swoich umiejętności poprzez samokształcenie przez całe życie w obszarze nauk o zdrowiu i praktyki fizjoterapeutycznej.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6D751" w14:textId="77777777" w:rsidR="002E2676" w:rsidRDefault="00872ED3">
            <w:pPr>
              <w:jc w:val="center"/>
            </w:pPr>
            <w:r>
              <w:rPr>
                <w:sz w:val="22"/>
                <w:szCs w:val="22"/>
              </w:rPr>
              <w:t>Obserwacja, dyskusja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EE816" w14:textId="77777777" w:rsidR="002E2676" w:rsidRDefault="002E2676">
            <w:pPr>
              <w:jc w:val="center"/>
              <w:rPr>
                <w:sz w:val="22"/>
                <w:szCs w:val="22"/>
              </w:rPr>
            </w:pPr>
          </w:p>
          <w:p w14:paraId="092A6D89" w14:textId="77777777" w:rsidR="002E2676" w:rsidRDefault="00872ED3">
            <w:pPr>
              <w:jc w:val="center"/>
            </w:pPr>
            <w:r>
              <w:rPr>
                <w:sz w:val="22"/>
                <w:szCs w:val="22"/>
              </w:rPr>
              <w:t>C1,C2</w:t>
            </w:r>
          </w:p>
        </w:tc>
      </w:tr>
      <w:tr w:rsidR="002E2676" w14:paraId="16FEF831" w14:textId="77777777">
        <w:trPr>
          <w:trHeight w:val="1322"/>
        </w:trPr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7701C" w14:textId="77777777" w:rsidR="002E2676" w:rsidRDefault="00872ED3">
            <w:pPr>
              <w:jc w:val="center"/>
              <w:rPr>
                <w:b/>
                <w:bCs/>
              </w:rPr>
            </w:pPr>
            <w:r w:rsidRPr="0080432D">
              <w:rPr>
                <w:b/>
                <w:bCs/>
              </w:rPr>
              <w:t>K_K02</w:t>
            </w:r>
          </w:p>
          <w:p w14:paraId="3D0C628D" w14:textId="3814BB3D" w:rsidR="00512212" w:rsidRPr="0080432D" w:rsidRDefault="00512212">
            <w:pPr>
              <w:jc w:val="center"/>
            </w:pPr>
            <w:r>
              <w:rPr>
                <w:b/>
                <w:bCs/>
              </w:rPr>
              <w:t>O.K6</w:t>
            </w:r>
          </w:p>
        </w:tc>
        <w:tc>
          <w:tcPr>
            <w:tcW w:w="1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D87F4" w14:textId="3D1E37D3" w:rsidR="002E2676" w:rsidRPr="0080432D" w:rsidRDefault="00872ED3">
            <w:pPr>
              <w:jc w:val="center"/>
            </w:pPr>
            <w:r w:rsidRPr="0080432D">
              <w:rPr>
                <w:b/>
                <w:bCs/>
              </w:rPr>
              <w:t>P</w:t>
            </w:r>
            <w:r w:rsidR="0080432D" w:rsidRPr="0080432D">
              <w:rPr>
                <w:b/>
                <w:bCs/>
              </w:rPr>
              <w:t>59</w:t>
            </w:r>
            <w:r w:rsidRPr="0080432D">
              <w:rPr>
                <w:b/>
                <w:bCs/>
              </w:rPr>
              <w:t>_K02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54F1E" w14:textId="77777777" w:rsidR="002E2676" w:rsidRPr="00512212" w:rsidRDefault="00872ED3" w:rsidP="00512212">
            <w:r w:rsidRPr="00512212">
              <w:rPr>
                <w:bCs/>
              </w:rPr>
              <w:t>Systematycznie analizuje schematy postępowania fizjoterapeutycznego i wyciąga wnioski w kontekście poprawy jakości pracy, analizy błędów oraz zachowania zasad bezpieczeństwa pracy.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90393" w14:textId="77777777" w:rsidR="002E2676" w:rsidRDefault="00872ED3">
            <w:pPr>
              <w:jc w:val="center"/>
            </w:pPr>
            <w:r>
              <w:rPr>
                <w:sz w:val="22"/>
                <w:szCs w:val="22"/>
              </w:rPr>
              <w:t>Obserwacja, dyskusja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AD16D" w14:textId="77777777" w:rsidR="002E2676" w:rsidRDefault="002E2676">
            <w:pPr>
              <w:jc w:val="center"/>
              <w:rPr>
                <w:sz w:val="22"/>
                <w:szCs w:val="22"/>
              </w:rPr>
            </w:pPr>
          </w:p>
          <w:p w14:paraId="0D913731" w14:textId="77777777" w:rsidR="002E2676" w:rsidRDefault="00872ED3">
            <w:pPr>
              <w:jc w:val="center"/>
            </w:pPr>
            <w:r>
              <w:rPr>
                <w:sz w:val="22"/>
                <w:szCs w:val="22"/>
              </w:rPr>
              <w:t>C1,C2</w:t>
            </w:r>
          </w:p>
        </w:tc>
      </w:tr>
      <w:tr w:rsidR="002E2676" w14:paraId="137A3825" w14:textId="77777777">
        <w:trPr>
          <w:trHeight w:val="2401"/>
        </w:trPr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FE117" w14:textId="4662DD42" w:rsidR="002E2676" w:rsidRDefault="00872ED3">
            <w:pPr>
              <w:jc w:val="center"/>
              <w:rPr>
                <w:b/>
                <w:bCs/>
              </w:rPr>
            </w:pPr>
            <w:r w:rsidRPr="0080432D">
              <w:rPr>
                <w:b/>
                <w:bCs/>
              </w:rPr>
              <w:lastRenderedPageBreak/>
              <w:t>K_K03</w:t>
            </w:r>
          </w:p>
          <w:p w14:paraId="0F4ADF3D" w14:textId="77777777" w:rsidR="00512212" w:rsidRDefault="005122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O.K7</w:t>
            </w:r>
          </w:p>
          <w:p w14:paraId="4E843BC7" w14:textId="59CF0C5C" w:rsidR="00512212" w:rsidRPr="0080432D" w:rsidRDefault="00512212">
            <w:pPr>
              <w:jc w:val="center"/>
            </w:pPr>
            <w:r>
              <w:rPr>
                <w:b/>
                <w:bCs/>
              </w:rPr>
              <w:t>O.K8</w:t>
            </w:r>
          </w:p>
        </w:tc>
        <w:tc>
          <w:tcPr>
            <w:tcW w:w="1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6222D" w14:textId="43259812" w:rsidR="002E2676" w:rsidRPr="0080432D" w:rsidRDefault="00872ED3">
            <w:pPr>
              <w:jc w:val="center"/>
            </w:pPr>
            <w:r w:rsidRPr="0080432D">
              <w:rPr>
                <w:b/>
                <w:bCs/>
              </w:rPr>
              <w:t>P</w:t>
            </w:r>
            <w:r w:rsidR="0080432D" w:rsidRPr="0080432D">
              <w:rPr>
                <w:b/>
                <w:bCs/>
              </w:rPr>
              <w:t>59</w:t>
            </w:r>
            <w:r w:rsidRPr="0080432D">
              <w:rPr>
                <w:b/>
                <w:bCs/>
              </w:rPr>
              <w:t>_K03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9ECDF" w14:textId="77777777" w:rsidR="002E2676" w:rsidRPr="00512212" w:rsidRDefault="00872ED3" w:rsidP="00512212">
            <w:r w:rsidRPr="00512212">
              <w:rPr>
                <w:bCs/>
              </w:rPr>
              <w:t>Posiada umiejętność komunikacji międzyludzkiej, zna swoje obowiązki i miejsce w grupie społecznej oraz reprezentuje postawę prospołeczną zarówno w przypadku pracy w zespole badawczym, fizjoterapeutycznym, z grupą pacjentów, jak i w przypadku indywidualnej pracy z pacjentem.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0D64B" w14:textId="77777777" w:rsidR="002E2676" w:rsidRDefault="00872ED3">
            <w:pPr>
              <w:jc w:val="center"/>
            </w:pPr>
            <w:r>
              <w:rPr>
                <w:sz w:val="22"/>
                <w:szCs w:val="22"/>
              </w:rPr>
              <w:t>Obserwacja, dyskusja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9C654" w14:textId="77777777" w:rsidR="002E2676" w:rsidRDefault="00872ED3">
            <w:pPr>
              <w:jc w:val="center"/>
            </w:pPr>
            <w:r>
              <w:rPr>
                <w:sz w:val="22"/>
                <w:szCs w:val="22"/>
              </w:rPr>
              <w:t>C1,C2</w:t>
            </w:r>
          </w:p>
        </w:tc>
      </w:tr>
      <w:tr w:rsidR="002E2676" w14:paraId="31ED3424" w14:textId="77777777">
        <w:trPr>
          <w:trHeight w:val="1441"/>
        </w:trPr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A0806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K_K04</w:t>
            </w:r>
          </w:p>
          <w:p w14:paraId="52C89CB0" w14:textId="3CB2CFE2" w:rsidR="00512212" w:rsidRDefault="00512212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O.K4</w:t>
            </w:r>
          </w:p>
        </w:tc>
        <w:tc>
          <w:tcPr>
            <w:tcW w:w="1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FDD15" w14:textId="77777777" w:rsidR="002E2676" w:rsidRDefault="00872ED3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P64_K04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163F7" w14:textId="77777777" w:rsidR="002E2676" w:rsidRPr="00512212" w:rsidRDefault="00872ED3" w:rsidP="00512212">
            <w:r w:rsidRPr="00512212">
              <w:rPr>
                <w:bCs/>
              </w:rPr>
              <w:t>Zna prawa pacjenta oraz wykazuje postawę szacunku wobec pacjenta lub grupy społecznej z zamiarem oddziaływania na ich dobrostan psychiczny i fizyczny. Dba o prestiż zawodu fizjoterapeuty.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4E5F5" w14:textId="77777777" w:rsidR="002E2676" w:rsidRDefault="00872ED3">
            <w:pPr>
              <w:jc w:val="center"/>
            </w:pPr>
            <w:r>
              <w:rPr>
                <w:sz w:val="22"/>
                <w:szCs w:val="22"/>
              </w:rPr>
              <w:t>Obserwacja, dyskusja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698B5" w14:textId="77777777" w:rsidR="002E2676" w:rsidRDefault="00872ED3">
            <w:pPr>
              <w:jc w:val="center"/>
            </w:pPr>
            <w:r>
              <w:rPr>
                <w:sz w:val="22"/>
                <w:szCs w:val="22"/>
              </w:rPr>
              <w:t>C1,C2</w:t>
            </w:r>
          </w:p>
        </w:tc>
      </w:tr>
      <w:tr w:rsidR="002E2676" w14:paraId="044E359F" w14:textId="77777777">
        <w:trPr>
          <w:trHeight w:val="1681"/>
        </w:trPr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DD4C3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K_K05</w:t>
            </w:r>
          </w:p>
          <w:p w14:paraId="73F6217E" w14:textId="19EA8176" w:rsidR="00512212" w:rsidRDefault="00512212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O.K9</w:t>
            </w:r>
          </w:p>
        </w:tc>
        <w:tc>
          <w:tcPr>
            <w:tcW w:w="1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FC580" w14:textId="77777777" w:rsidR="002E2676" w:rsidRDefault="00872ED3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P64_K05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89A8B" w14:textId="77777777" w:rsidR="002E2676" w:rsidRPr="00512212" w:rsidRDefault="00872ED3" w:rsidP="00512212">
            <w:r w:rsidRPr="00512212">
              <w:rPr>
                <w:bCs/>
              </w:rPr>
              <w:t>Potrafi wypowiadać opinie dotyczące ogólnego stanu zdrowia, diagnostyki i oceny wyników badań oraz postępów fizjoterapeutycznych pacjenta lub grupy społecznej zachowując elementarne zasady etyki.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D6E35" w14:textId="77777777" w:rsidR="002E2676" w:rsidRDefault="00872ED3">
            <w:pPr>
              <w:jc w:val="center"/>
            </w:pPr>
            <w:r>
              <w:rPr>
                <w:sz w:val="22"/>
                <w:szCs w:val="22"/>
              </w:rPr>
              <w:t>Obserwacja, dyskusja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9CB6F" w14:textId="77777777" w:rsidR="002E2676" w:rsidRDefault="00872ED3">
            <w:pPr>
              <w:jc w:val="center"/>
            </w:pPr>
            <w:r>
              <w:rPr>
                <w:sz w:val="22"/>
                <w:szCs w:val="22"/>
              </w:rPr>
              <w:t>C1,C2</w:t>
            </w:r>
          </w:p>
        </w:tc>
      </w:tr>
    </w:tbl>
    <w:p w14:paraId="476BD580" w14:textId="77777777" w:rsidR="002E2676" w:rsidRDefault="002E2676">
      <w:pPr>
        <w:widowControl w:val="0"/>
      </w:pPr>
    </w:p>
    <w:p w14:paraId="0EEA66F2" w14:textId="77777777" w:rsidR="002E2676" w:rsidRDefault="002E2676"/>
    <w:p w14:paraId="517C046A" w14:textId="77777777" w:rsidR="002E2676" w:rsidRDefault="002E2676"/>
    <w:p w14:paraId="1DC240AF" w14:textId="77777777" w:rsidR="002E2676" w:rsidRDefault="002E2676"/>
    <w:p w14:paraId="40383BD0" w14:textId="77777777" w:rsidR="002E2676" w:rsidRDefault="002E2676"/>
    <w:p w14:paraId="485B63EB" w14:textId="77777777" w:rsidR="002E2676" w:rsidRDefault="002E2676"/>
    <w:p w14:paraId="7515018A" w14:textId="77777777" w:rsidR="002E2676" w:rsidRDefault="002E2676"/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71"/>
        <w:gridCol w:w="6000"/>
        <w:gridCol w:w="2268"/>
      </w:tblGrid>
      <w:tr w:rsidR="002E2676" w14:paraId="34FD927B" w14:textId="77777777">
        <w:trPr>
          <w:trHeight w:val="900"/>
        </w:trPr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8FCCD" w14:textId="77777777" w:rsidR="002E2676" w:rsidRDefault="002E2676">
            <w:pPr>
              <w:jc w:val="both"/>
              <w:rPr>
                <w:b/>
                <w:bCs/>
              </w:rPr>
            </w:pPr>
          </w:p>
          <w:p w14:paraId="22370D15" w14:textId="77777777" w:rsidR="002E2676" w:rsidRDefault="00872ED3">
            <w:pPr>
              <w:jc w:val="both"/>
            </w:pPr>
            <w:r>
              <w:rPr>
                <w:b/>
                <w:bCs/>
              </w:rPr>
              <w:t>4. Treści  programowe</w:t>
            </w:r>
            <w:r>
              <w:t>:</w:t>
            </w:r>
          </w:p>
        </w:tc>
      </w:tr>
      <w:tr w:rsidR="002E2676" w14:paraId="4FCA7235" w14:textId="77777777">
        <w:trPr>
          <w:trHeight w:val="961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946D5" w14:textId="77777777" w:rsidR="002E2676" w:rsidRDefault="00872ED3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Symbol treści programowych uczenia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F4486" w14:textId="77777777" w:rsidR="002E2676" w:rsidRDefault="002E2676" w:rsidP="009F0F8F">
            <w:pPr>
              <w:rPr>
                <w:b/>
                <w:bCs/>
                <w:sz w:val="22"/>
                <w:szCs w:val="22"/>
              </w:rPr>
            </w:pPr>
          </w:p>
          <w:p w14:paraId="3A04BF4B" w14:textId="77777777" w:rsidR="002E2676" w:rsidRDefault="00872ED3" w:rsidP="009F0F8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Treści programowe</w:t>
            </w:r>
          </w:p>
          <w:p w14:paraId="632B6853" w14:textId="77777777" w:rsidR="002E2676" w:rsidRDefault="00872ED3" w:rsidP="009F0F8F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i/>
                <w:iCs/>
                <w:sz w:val="22"/>
                <w:szCs w:val="22"/>
              </w:rPr>
              <w:t>2 godz. lekcyjne na jeden temat; nie wpisuje się do treści</w:t>
            </w:r>
          </w:p>
          <w:p w14:paraId="134E2E51" w14:textId="77777777" w:rsidR="002E2676" w:rsidRDefault="00872ED3" w:rsidP="009F0F8F">
            <w:r>
              <w:rPr>
                <w:b/>
                <w:bCs/>
                <w:i/>
                <w:iCs/>
                <w:sz w:val="22"/>
                <w:szCs w:val="22"/>
              </w:rPr>
              <w:t>zajęć organizacyjnych oraz egzaminu i zaliczenia)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39E10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Odniesienie do  efektów uczenia-</w:t>
            </w:r>
          </w:p>
          <w:p w14:paraId="57E38DF9" w14:textId="77777777" w:rsidR="002E2676" w:rsidRDefault="00872ED3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 xml:space="preserve">Symbol </w:t>
            </w:r>
          </w:p>
        </w:tc>
      </w:tr>
      <w:tr w:rsidR="002E2676" w14:paraId="6D643684" w14:textId="77777777">
        <w:trPr>
          <w:trHeight w:val="2717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C328C" w14:textId="77777777" w:rsidR="002E2676" w:rsidRDefault="00872ED3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T1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BEFCA" w14:textId="77777777" w:rsidR="002E2676" w:rsidRDefault="00872ED3" w:rsidP="009F0F8F">
            <w:pPr>
              <w:spacing w:line="236" w:lineRule="auto"/>
            </w:pPr>
            <w:r>
              <w:t>Badanie podmiotowe, badanie przedmiotowe, diagnostyka funkcjonalna, planowanie oraz programowanie fizjoterapii w obrębie stawu biodrowego.</w:t>
            </w:r>
          </w:p>
          <w:p w14:paraId="7AAAE46F" w14:textId="77777777" w:rsidR="002E2676" w:rsidRDefault="00872ED3" w:rsidP="009F0F8F">
            <w:pPr>
              <w:spacing w:line="236" w:lineRule="auto"/>
            </w:pPr>
            <w:r>
              <w:t>Analiza postępowania fizjoterapeutycznego w obrębie stawu biodrowego na przykładzie określonych przypadków klinicznych: alloplastyka ca</w:t>
            </w:r>
            <w:bookmarkStart w:id="0" w:name="_GoBack"/>
            <w:bookmarkEnd w:id="0"/>
            <w:r>
              <w:t>łkowita</w:t>
            </w:r>
          </w:p>
          <w:p w14:paraId="2B5BF368" w14:textId="77777777" w:rsidR="002E2676" w:rsidRDefault="00872ED3" w:rsidP="009F0F8F">
            <w:pPr>
              <w:spacing w:line="259" w:lineRule="auto"/>
            </w:pPr>
            <w:r>
              <w:t>i częściowa stawu, zapalenie kaletki krętarza większego, biodro trzaskające, zmiany zwyrodnieniowe w obrębie stawu, jałowa martwica głowy kości udowej.</w:t>
            </w:r>
          </w:p>
          <w:p w14:paraId="090A5E2E" w14:textId="77777777" w:rsidR="00512212" w:rsidRDefault="00512212" w:rsidP="009F0F8F">
            <w:pPr>
              <w:spacing w:line="259" w:lineRule="auto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BB4E5" w14:textId="77777777" w:rsidR="002E2676" w:rsidRDefault="002E267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AE79925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D.W1., D.W2., D.U1., D.U2.,D.U3.,</w:t>
            </w:r>
          </w:p>
          <w:p w14:paraId="61EB0644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D.U4.,D.U5.,D.U6.,</w:t>
            </w:r>
          </w:p>
          <w:p w14:paraId="105C5924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K_K01, K_K02, K_K03, K_K04, K_K05</w:t>
            </w:r>
          </w:p>
          <w:p w14:paraId="56EDDE66" w14:textId="77777777" w:rsidR="00512212" w:rsidRDefault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O.W2,O.W6,</w:t>
            </w:r>
          </w:p>
          <w:p w14:paraId="1A94D3C8" w14:textId="7E79D015" w:rsidR="00512212" w:rsidRDefault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O.W7,O.U2,O.U3,</w:t>
            </w:r>
          </w:p>
          <w:p w14:paraId="3D890F30" w14:textId="5A8D5A2D" w:rsidR="00512212" w:rsidRDefault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O.K5,</w:t>
            </w:r>
          </w:p>
          <w:p w14:paraId="7BC944DD" w14:textId="77777777" w:rsidR="00512212" w:rsidRDefault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O.K6O.K7,</w:t>
            </w:r>
          </w:p>
          <w:p w14:paraId="1B5A8E1C" w14:textId="7363CE4A" w:rsidR="00512212" w:rsidRDefault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O.K8,O.K4,</w:t>
            </w:r>
          </w:p>
          <w:p w14:paraId="0C567F74" w14:textId="0A9C5B01" w:rsidR="002E2676" w:rsidRP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O.K9</w:t>
            </w:r>
          </w:p>
        </w:tc>
      </w:tr>
      <w:tr w:rsidR="002E2676" w14:paraId="1890F0C3" w14:textId="77777777">
        <w:trPr>
          <w:trHeight w:val="3842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C5AB1" w14:textId="77777777" w:rsidR="002E2676" w:rsidRDefault="00872ED3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lastRenderedPageBreak/>
              <w:t>T2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01223" w14:textId="77777777" w:rsidR="002E2676" w:rsidRDefault="00872ED3" w:rsidP="009F0F8F">
            <w:pPr>
              <w:spacing w:line="236" w:lineRule="auto"/>
            </w:pPr>
            <w:r>
              <w:t>Badanie podmiotowe, badanie przedmiotowe, diagnostyka funkcjonalna, planowanie oraz programowanie fizjoterapii w obrębie stawu kolanowego.</w:t>
            </w:r>
          </w:p>
          <w:p w14:paraId="7B44C0BF" w14:textId="77777777" w:rsidR="002E2676" w:rsidRDefault="00872ED3" w:rsidP="009F0F8F">
            <w:pPr>
              <w:spacing w:line="236" w:lineRule="auto"/>
            </w:pPr>
            <w:r>
              <w:t xml:space="preserve">Analiza postępowania fizjoterapeutycznego w obrębie stawu kolanowego na przykładzie określonych przypadków klinicznych: alloplastyka </w:t>
            </w:r>
            <w:proofErr w:type="spellStart"/>
            <w:r>
              <w:t>całokowita</w:t>
            </w:r>
            <w:proofErr w:type="spellEnd"/>
          </w:p>
          <w:p w14:paraId="17A35F4B" w14:textId="77777777" w:rsidR="002E2676" w:rsidRDefault="00872ED3" w:rsidP="009F0F8F">
            <w:pPr>
              <w:spacing w:line="236" w:lineRule="auto"/>
            </w:pPr>
            <w:r>
              <w:t xml:space="preserve">i częściowa stawu, nawykowe zwichnięcia rzepki, niestabilność stawu, zmiany zwyrodnieniowe stawu, kolano skoczka, </w:t>
            </w:r>
            <w:proofErr w:type="spellStart"/>
            <w:r>
              <w:t>chondromalacja</w:t>
            </w:r>
            <w:proofErr w:type="spellEnd"/>
            <w:r>
              <w:t xml:space="preserve"> stawu </w:t>
            </w:r>
            <w:proofErr w:type="spellStart"/>
            <w:r>
              <w:t>rzepkowo</w:t>
            </w:r>
            <w:proofErr w:type="spellEnd"/>
            <w:r>
              <w:t xml:space="preserve">-udowego, zespół bocznego przyparcia rzepki, zapalenie gęsiej stopy, zespół tarcia pasma biodrowo-piszczelowego, choroba </w:t>
            </w:r>
            <w:proofErr w:type="spellStart"/>
            <w:r>
              <w:t>osgooda-schlattera</w:t>
            </w:r>
            <w:proofErr w:type="spellEnd"/>
            <w:r>
              <w:t>,</w:t>
            </w:r>
          </w:p>
          <w:p w14:paraId="718B761E" w14:textId="77777777" w:rsidR="002E2676" w:rsidRDefault="00872ED3" w:rsidP="009F0F8F">
            <w:r>
              <w:t xml:space="preserve">obrażenia tkanek miękkich, choroba </w:t>
            </w:r>
            <w:proofErr w:type="spellStart"/>
            <w:r>
              <w:t>Haglunda</w:t>
            </w:r>
            <w:proofErr w:type="spellEnd"/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F4DBE" w14:textId="77777777" w:rsidR="002E2676" w:rsidRDefault="002E2676">
            <w:pPr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2D963AC8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D.W1., D.W2., D.U1., D.U2.,D.U3.,</w:t>
            </w:r>
          </w:p>
          <w:p w14:paraId="7759CC71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D.U4.,D.U5.,D.U6.,</w:t>
            </w:r>
          </w:p>
          <w:p w14:paraId="01959F8C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K_K01, K_K02, K_K03, K_K04, K_K05</w:t>
            </w:r>
          </w:p>
          <w:p w14:paraId="64166B44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O.W2,O.W6,</w:t>
            </w:r>
          </w:p>
          <w:p w14:paraId="4B1DEC64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O.W7,O.U2,O.U3,</w:t>
            </w:r>
          </w:p>
          <w:p w14:paraId="560291B7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O.K5,</w:t>
            </w:r>
          </w:p>
          <w:p w14:paraId="3B9D0E12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O.K6O.K7,</w:t>
            </w:r>
          </w:p>
          <w:p w14:paraId="1331944B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O.K8,O.K4,</w:t>
            </w:r>
          </w:p>
          <w:p w14:paraId="7012CD39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O.K9</w:t>
            </w:r>
          </w:p>
          <w:p w14:paraId="4B04F752" w14:textId="77777777" w:rsidR="00512212" w:rsidRDefault="00512212">
            <w:pPr>
              <w:jc w:val="center"/>
            </w:pPr>
          </w:p>
        </w:tc>
      </w:tr>
      <w:tr w:rsidR="002E2676" w14:paraId="797CEC56" w14:textId="77777777">
        <w:trPr>
          <w:trHeight w:val="336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138DE" w14:textId="77777777" w:rsidR="002E2676" w:rsidRDefault="00872ED3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T3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8" w:type="dxa"/>
            </w:tcMar>
          </w:tcPr>
          <w:p w14:paraId="119F4FD4" w14:textId="77777777" w:rsidR="002E2676" w:rsidRDefault="00872ED3" w:rsidP="009F0F8F">
            <w:pPr>
              <w:spacing w:line="259" w:lineRule="auto"/>
              <w:ind w:right="8"/>
            </w:pPr>
            <w:r>
              <w:t>Badanie podmiotowe, badanie przedmiotowe, diagnostyka funkcjonalna,</w:t>
            </w:r>
          </w:p>
          <w:p w14:paraId="27C62DD1" w14:textId="77777777" w:rsidR="002E2676" w:rsidRDefault="00872ED3" w:rsidP="009F0F8F">
            <w:pPr>
              <w:spacing w:line="259" w:lineRule="auto"/>
              <w:ind w:right="8"/>
            </w:pPr>
            <w:r>
              <w:t>planowanie oraz programowanie fizjoterapii w obrębie podudzia, stawu</w:t>
            </w:r>
          </w:p>
          <w:p w14:paraId="78D86E6F" w14:textId="77777777" w:rsidR="002E2676" w:rsidRDefault="00872ED3" w:rsidP="009F0F8F">
            <w:pPr>
              <w:spacing w:line="236" w:lineRule="auto"/>
              <w:ind w:left="85" w:right="93"/>
            </w:pPr>
            <w:r>
              <w:t>skokowo-goleniowego, oraz stopy. Analiza postępowania fizjoterapeutycznego w obrębie stawu skokowo-goleniowego oraz stopy na przykładzie określonych przypadków klinicznych: zapalenie ścięgna Achillesa, niestabilność stawu skokowego, zespół przedziałów powięziowych goleni, paluch koślawy, ostroga</w:t>
            </w:r>
          </w:p>
          <w:p w14:paraId="22118B6B" w14:textId="77777777" w:rsidR="002E2676" w:rsidRDefault="00872ED3" w:rsidP="009F0F8F">
            <w:pPr>
              <w:spacing w:line="259" w:lineRule="auto"/>
              <w:ind w:right="8"/>
            </w:pPr>
            <w:r>
              <w:t>piętowa i zapalenie rozcięgna podeszwowego,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E3B5A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D.W1., D.W2., D.U1., D.U2.,D.U3.,</w:t>
            </w:r>
          </w:p>
          <w:p w14:paraId="20D79702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D.U4.,D.U5.,D.U6.,</w:t>
            </w:r>
          </w:p>
          <w:p w14:paraId="1C57E498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K_K01, K_K02, K_K03, K_K04, K_K05</w:t>
            </w:r>
          </w:p>
          <w:p w14:paraId="72E94972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O.W2,O.W6,</w:t>
            </w:r>
          </w:p>
          <w:p w14:paraId="7AB39D63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O.W7,O.U2,O.U3,</w:t>
            </w:r>
          </w:p>
          <w:p w14:paraId="57A9CC49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O.K5,</w:t>
            </w:r>
          </w:p>
          <w:p w14:paraId="280EE6F6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O.K6O.K7,</w:t>
            </w:r>
          </w:p>
          <w:p w14:paraId="5EBF280F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O.K8,O.K4,</w:t>
            </w:r>
          </w:p>
          <w:p w14:paraId="6670A63B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O.K9</w:t>
            </w:r>
          </w:p>
          <w:p w14:paraId="09C8DAC2" w14:textId="77777777" w:rsidR="00512212" w:rsidRDefault="00512212">
            <w:pPr>
              <w:jc w:val="center"/>
            </w:pPr>
          </w:p>
        </w:tc>
      </w:tr>
      <w:tr w:rsidR="002E2676" w14:paraId="4EC3E11B" w14:textId="77777777">
        <w:trPr>
          <w:trHeight w:val="336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3915C" w14:textId="77777777" w:rsidR="002E2676" w:rsidRDefault="00872ED3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T4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C4279" w14:textId="77777777" w:rsidR="002E2676" w:rsidRDefault="00872ED3" w:rsidP="009F0F8F">
            <w:pPr>
              <w:spacing w:line="236" w:lineRule="auto"/>
            </w:pPr>
            <w:r>
              <w:t>Badanie podmiotowe, badanie przedmiotowe, diagnostyka funkcjonalna, planowanie oraz programowanie fizjoterapii w obrębie kompleksu barkowego.</w:t>
            </w:r>
          </w:p>
          <w:p w14:paraId="263F03CF" w14:textId="77777777" w:rsidR="002E2676" w:rsidRDefault="00872ED3" w:rsidP="009F0F8F">
            <w:pPr>
              <w:spacing w:line="236" w:lineRule="auto"/>
            </w:pPr>
            <w:r>
              <w:t>Analiza postępowania fizjoterapeutycznego w obrębie kompleksu barkowego na przykładzie określonych przypadków klinicznych: zespół ciasnoty</w:t>
            </w:r>
          </w:p>
          <w:p w14:paraId="5A81ECBF" w14:textId="77777777" w:rsidR="002E2676" w:rsidRDefault="00872ED3" w:rsidP="009F0F8F">
            <w:pPr>
              <w:spacing w:line="259" w:lineRule="auto"/>
              <w:ind w:left="30" w:hanging="30"/>
            </w:pPr>
            <w:proofErr w:type="spellStart"/>
            <w:r>
              <w:t>podbarkowego</w:t>
            </w:r>
            <w:proofErr w:type="spellEnd"/>
            <w:r>
              <w:t xml:space="preserve">, zapalenie kaletki </w:t>
            </w:r>
            <w:proofErr w:type="spellStart"/>
            <w:r>
              <w:t>podbarkowej</w:t>
            </w:r>
            <w:proofErr w:type="spellEnd"/>
            <w:r>
              <w:t>, niestabilność stawu ramiennego, zespół górnego otworu klatki piersiowej, entezopatie i zapalenie ścięgien pierścienia rotatorów, bark zamrożony, alloplastyka stawu ramiennego.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43F57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D.W1., D.W2., D.U1., D.U2.,D.U3.,</w:t>
            </w:r>
          </w:p>
          <w:p w14:paraId="31DED249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D.U4.,D.U5.,D.U6.,</w:t>
            </w:r>
          </w:p>
          <w:p w14:paraId="0AA61D06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K_K01, K_K02, K_K03, K_K04, K_K05</w:t>
            </w:r>
          </w:p>
          <w:p w14:paraId="21B41EC3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O.W2,O.W6,</w:t>
            </w:r>
          </w:p>
          <w:p w14:paraId="160CDF6E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O.W7,O.U2,O.U3,</w:t>
            </w:r>
          </w:p>
          <w:p w14:paraId="06E44878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O.K5,</w:t>
            </w:r>
          </w:p>
          <w:p w14:paraId="7EBCDE56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O.K6O.K7,</w:t>
            </w:r>
          </w:p>
          <w:p w14:paraId="2EAA72AB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O.K8,O.K4,</w:t>
            </w:r>
          </w:p>
          <w:p w14:paraId="5BFDD379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O.K9</w:t>
            </w:r>
          </w:p>
          <w:p w14:paraId="4C3600A7" w14:textId="77777777" w:rsidR="00512212" w:rsidRDefault="00512212">
            <w:pPr>
              <w:jc w:val="center"/>
            </w:pPr>
          </w:p>
        </w:tc>
      </w:tr>
      <w:tr w:rsidR="002E2676" w14:paraId="1E6E8D26" w14:textId="77777777">
        <w:trPr>
          <w:trHeight w:val="4331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FABDD" w14:textId="77777777" w:rsidR="002E2676" w:rsidRDefault="00872ED3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lastRenderedPageBreak/>
              <w:t>T5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11C12" w14:textId="77777777" w:rsidR="002E2676" w:rsidRDefault="00872ED3" w:rsidP="009F0F8F">
            <w:pPr>
              <w:spacing w:line="236" w:lineRule="auto"/>
            </w:pPr>
            <w:r>
              <w:t>Badanie podmiotowe, badanie przedmiotowe, diagnostyka funkcjonalna, planowanie oraz programowanie fizjoterapii w obrębie stawu łokciowego,</w:t>
            </w:r>
          </w:p>
          <w:p w14:paraId="24EEAFC3" w14:textId="77777777" w:rsidR="002E2676" w:rsidRDefault="00872ED3" w:rsidP="009F0F8F">
            <w:pPr>
              <w:spacing w:line="259" w:lineRule="auto"/>
              <w:ind w:right="8"/>
            </w:pPr>
            <w:r>
              <w:t>stawów nadgarstka oraz ręki. Analiza postępowania fizjoterapeutycznego na</w:t>
            </w:r>
          </w:p>
          <w:p w14:paraId="73D9A1C8" w14:textId="77777777" w:rsidR="002E2676" w:rsidRDefault="00872ED3" w:rsidP="009F0F8F">
            <w:pPr>
              <w:spacing w:line="259" w:lineRule="auto"/>
              <w:ind w:left="11"/>
            </w:pPr>
            <w:r>
              <w:t>przykładzie określonych przypadków klinicznych: łokieć tenisisty, łokieć golfisty,</w:t>
            </w:r>
          </w:p>
          <w:p w14:paraId="7F205C9B" w14:textId="77777777" w:rsidR="002E2676" w:rsidRDefault="00872ED3" w:rsidP="009F0F8F">
            <w:pPr>
              <w:spacing w:line="236" w:lineRule="auto"/>
            </w:pPr>
            <w:r>
              <w:t xml:space="preserve">zespół rowka nerwu łokciowego, zapalenie kaletki wyrostka łokciowego, zespół </w:t>
            </w:r>
            <w:proofErr w:type="spellStart"/>
            <w:r>
              <w:t>cieśni</w:t>
            </w:r>
            <w:proofErr w:type="spellEnd"/>
            <w:r>
              <w:t xml:space="preserve"> kanału nadgarstka, zespół </w:t>
            </w:r>
            <w:proofErr w:type="spellStart"/>
            <w:r>
              <w:t>cieśni</w:t>
            </w:r>
            <w:proofErr w:type="spellEnd"/>
            <w:r>
              <w:t xml:space="preserve"> kanału </w:t>
            </w:r>
            <w:proofErr w:type="spellStart"/>
            <w:r>
              <w:t>Gujona</w:t>
            </w:r>
            <w:proofErr w:type="spellEnd"/>
            <w:r>
              <w:t>, niestabilność</w:t>
            </w:r>
          </w:p>
          <w:p w14:paraId="178D9654" w14:textId="77777777" w:rsidR="002E2676" w:rsidRDefault="00872ED3" w:rsidP="009F0F8F">
            <w:pPr>
              <w:spacing w:line="259" w:lineRule="auto"/>
            </w:pPr>
            <w:r>
              <w:t xml:space="preserve">stawów nadgarstka, choroba de </w:t>
            </w:r>
            <w:proofErr w:type="spellStart"/>
            <w:r>
              <w:t>Quervaina</w:t>
            </w:r>
            <w:proofErr w:type="spellEnd"/>
            <w:r>
              <w:t xml:space="preserve">, przykurcz </w:t>
            </w:r>
            <w:proofErr w:type="spellStart"/>
            <w:r>
              <w:t>Dupuytrena</w:t>
            </w:r>
            <w:proofErr w:type="spellEnd"/>
            <w:r>
              <w:t>, zwężające zapalenie pochewki ścięgien zginaczy (palce trzaskające), ganglion (torbiel galaretowata) w obrębie nadgarstka.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CDD46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D.W1., D.W2., D.U1., D.U2.,D.U3.,</w:t>
            </w:r>
          </w:p>
          <w:p w14:paraId="27518838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D.U4.,D.U5.,D.U6.,</w:t>
            </w:r>
          </w:p>
          <w:p w14:paraId="33A6C27E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K_K01, K_K02, K_K03, K_K04, K_K05</w:t>
            </w:r>
          </w:p>
          <w:p w14:paraId="316A7BD6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O.W2,O.W6,</w:t>
            </w:r>
          </w:p>
          <w:p w14:paraId="5D1D8E72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O.W7,O.U2,O.U3,</w:t>
            </w:r>
          </w:p>
          <w:p w14:paraId="51EE83C1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O.K5,</w:t>
            </w:r>
          </w:p>
          <w:p w14:paraId="464162DF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O.K6O.K7,</w:t>
            </w:r>
          </w:p>
          <w:p w14:paraId="557AE418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O.K8,O.K4,</w:t>
            </w:r>
          </w:p>
          <w:p w14:paraId="668D59D0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O.K9</w:t>
            </w:r>
          </w:p>
          <w:p w14:paraId="7DE39240" w14:textId="77777777" w:rsidR="00512212" w:rsidRDefault="00512212">
            <w:pPr>
              <w:jc w:val="center"/>
            </w:pPr>
          </w:p>
        </w:tc>
      </w:tr>
      <w:tr w:rsidR="002E2676" w14:paraId="4CD4EB2A" w14:textId="77777777">
        <w:trPr>
          <w:trHeight w:val="304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9B3DD" w14:textId="77777777" w:rsidR="002E2676" w:rsidRDefault="00872ED3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T6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5DC95" w14:textId="77777777" w:rsidR="002E2676" w:rsidRDefault="00872ED3" w:rsidP="009F0F8F">
            <w:pPr>
              <w:spacing w:line="236" w:lineRule="auto"/>
            </w:pPr>
            <w:r>
              <w:t>Analiza przypadków klinicznych oraz wczesnego oraz późnego postępowania fizjoterapeutycznego obejmujących uszkodzenia urazowe w obrębie stawu</w:t>
            </w:r>
          </w:p>
          <w:p w14:paraId="614C1BEA" w14:textId="77777777" w:rsidR="002E2676" w:rsidRDefault="00872ED3" w:rsidP="009F0F8F">
            <w:pPr>
              <w:spacing w:line="236" w:lineRule="auto"/>
            </w:pPr>
            <w:r>
              <w:t>biodrowego oraz miednicy tj. złamanie proksymalnego odcinka kości udowej, złamanie panewki stawu, zwichnięcia stawu, stłuczenia tkanek miękkich</w:t>
            </w:r>
          </w:p>
          <w:p w14:paraId="3FD7CD67" w14:textId="77777777" w:rsidR="002E2676" w:rsidRDefault="00872ED3" w:rsidP="009F0F8F">
            <w:pPr>
              <w:spacing w:line="259" w:lineRule="auto"/>
            </w:pPr>
            <w:r>
              <w:t xml:space="preserve">w obrębie stawu, urazy obrąbka panewkowego, urazy </w:t>
            </w:r>
            <w:proofErr w:type="spellStart"/>
            <w:r>
              <w:t>awulsyjne</w:t>
            </w:r>
            <w:proofErr w:type="spellEnd"/>
            <w:r>
              <w:t xml:space="preserve"> w obrębie miednicy i stawu biodrowego. Typy klasyfikacji złamań miednicy oraz sposoby ich postępowania klinicznego.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FC9C0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D.W1., D.W2., D.U1., D.U2.,D.U3.,</w:t>
            </w:r>
          </w:p>
          <w:p w14:paraId="0E1BA2B8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D.U4.,D.U5.,D.U6.,</w:t>
            </w:r>
          </w:p>
          <w:p w14:paraId="57BB6C62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K_K01, K_K02, K_K03, K_K04, K_K05</w:t>
            </w:r>
          </w:p>
          <w:p w14:paraId="59E6A846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O.W2,O.W6,</w:t>
            </w:r>
          </w:p>
          <w:p w14:paraId="00D2765A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O.W7,O.U2,O.U3,</w:t>
            </w:r>
          </w:p>
          <w:p w14:paraId="251303E8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O.K5,</w:t>
            </w:r>
          </w:p>
          <w:p w14:paraId="6589B160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O.K6O.K7,</w:t>
            </w:r>
          </w:p>
          <w:p w14:paraId="6E6689E6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O.K8,O.K4,</w:t>
            </w:r>
          </w:p>
          <w:p w14:paraId="6EC532CA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O.K9</w:t>
            </w:r>
          </w:p>
          <w:p w14:paraId="553E29C2" w14:textId="77777777" w:rsidR="00512212" w:rsidRDefault="00512212">
            <w:pPr>
              <w:jc w:val="center"/>
            </w:pPr>
          </w:p>
        </w:tc>
      </w:tr>
      <w:tr w:rsidR="002E2676" w14:paraId="65C2313E" w14:textId="77777777">
        <w:trPr>
          <w:trHeight w:val="371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E957C" w14:textId="77777777" w:rsidR="002E2676" w:rsidRDefault="00872ED3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T7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966C1" w14:textId="77777777" w:rsidR="002E2676" w:rsidRDefault="00872ED3" w:rsidP="009F0F8F">
            <w:pPr>
              <w:spacing w:line="236" w:lineRule="auto"/>
            </w:pPr>
            <w:r>
              <w:t>Analiza przypadków klinicznych oraz wczesnego oraz późnego postępowania fizjoterapeutycznego obejmujących uszkodzenia urazowe w obrębie trzonu kości udowej oraz stawu kolanowego. Artroskopia pourazowa stawu kolanowego -</w:t>
            </w:r>
          </w:p>
          <w:p w14:paraId="5D77B023" w14:textId="77777777" w:rsidR="002E2676" w:rsidRDefault="00872ED3" w:rsidP="009F0F8F">
            <w:pPr>
              <w:spacing w:line="259" w:lineRule="auto"/>
              <w:ind w:right="8"/>
            </w:pPr>
            <w:r>
              <w:t>postępowanie fizjoterapeutyczne. Uszkodzenie aparatu wyprostnego kolana,</w:t>
            </w:r>
          </w:p>
          <w:p w14:paraId="53AD0721" w14:textId="77777777" w:rsidR="002E2676" w:rsidRDefault="00872ED3" w:rsidP="009F0F8F">
            <w:pPr>
              <w:spacing w:line="259" w:lineRule="auto"/>
              <w:ind w:right="8"/>
            </w:pPr>
            <w:r>
              <w:t>złamania rzepki, złamania trzonu kości udowej, złamania dalszej nasady kości</w:t>
            </w:r>
          </w:p>
          <w:p w14:paraId="2FF763B7" w14:textId="77777777" w:rsidR="002E2676" w:rsidRDefault="00872ED3" w:rsidP="009F0F8F">
            <w:pPr>
              <w:spacing w:line="259" w:lineRule="auto"/>
            </w:pPr>
            <w:r>
              <w:t>udowej, złamania bliższej nasady kości piszczelowej, uszkodzenia więzadeł oraz łąkotek, zwichnięcia stawu kolanowego, złamania i zwichnięcia głowy strzałki.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93E72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D.W1., D.W2., D.U1., D.U2.,D.U3.,</w:t>
            </w:r>
          </w:p>
          <w:p w14:paraId="1D9D6286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D.U4.,D.U5.,D.U6.,</w:t>
            </w:r>
          </w:p>
          <w:p w14:paraId="1E3A6180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K_K01, K_K02, K_K03, K_K04, K_K05</w:t>
            </w:r>
          </w:p>
          <w:p w14:paraId="40BB378D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O.W2,O.W6,</w:t>
            </w:r>
          </w:p>
          <w:p w14:paraId="694F0412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O.W7,O.U2,O.U3,</w:t>
            </w:r>
          </w:p>
          <w:p w14:paraId="175C1D4E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O.K5,</w:t>
            </w:r>
          </w:p>
          <w:p w14:paraId="43DCE8FE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O.K6O.K7,</w:t>
            </w:r>
          </w:p>
          <w:p w14:paraId="0CE31FD5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O.K8,O.K4,</w:t>
            </w:r>
          </w:p>
          <w:p w14:paraId="0048F3C4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O.K9</w:t>
            </w:r>
          </w:p>
          <w:p w14:paraId="39D9709E" w14:textId="77777777" w:rsidR="00512212" w:rsidRDefault="00512212">
            <w:pPr>
              <w:jc w:val="center"/>
            </w:pPr>
          </w:p>
        </w:tc>
      </w:tr>
      <w:tr w:rsidR="002E2676" w14:paraId="10847E91" w14:textId="77777777">
        <w:trPr>
          <w:trHeight w:val="2154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7FB2D" w14:textId="77777777" w:rsidR="002E2676" w:rsidRDefault="00872ED3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T8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BDD85" w14:textId="77777777" w:rsidR="002E2676" w:rsidRDefault="00872ED3" w:rsidP="009F0F8F">
            <w:pPr>
              <w:spacing w:line="236" w:lineRule="auto"/>
            </w:pPr>
            <w:r>
              <w:t>Analiza przypadków klinicznych oraz wczesnego oraz późnego postępowania fizjoterapeutycznego obejmujących uszkodzenia urazowe w obrębie trzonu kości</w:t>
            </w:r>
          </w:p>
          <w:p w14:paraId="698DE791" w14:textId="77777777" w:rsidR="002E2676" w:rsidRDefault="00872ED3" w:rsidP="009F0F8F">
            <w:pPr>
              <w:spacing w:line="259" w:lineRule="auto"/>
            </w:pPr>
            <w:r>
              <w:t>goleni, stawu skokowo-goleniowego i stopy tj. złamania trzonu i dalszej nasady kości goleni, złamania kostek goleni, uszkodzenia skrętne stawu skokowego, złamania kości piętowej, złamania kości stępu.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9A4FC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D.W1., D.W2., D.U1., D.U2.,D.U3.,</w:t>
            </w:r>
          </w:p>
          <w:p w14:paraId="1B3AFBF7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D.U4.,D.U5.,D.U6.,</w:t>
            </w:r>
          </w:p>
          <w:p w14:paraId="09BC6153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K_K01, K_K02, K_K03, K_K04, K_K05</w:t>
            </w:r>
          </w:p>
          <w:p w14:paraId="1AEE6CB2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O.W2,O.W6,</w:t>
            </w:r>
          </w:p>
          <w:p w14:paraId="47CCABB7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O.W7,O.U2,O.U3,</w:t>
            </w:r>
          </w:p>
          <w:p w14:paraId="11E46BE1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O.K5,</w:t>
            </w:r>
          </w:p>
          <w:p w14:paraId="030B5130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O.K6O.K7,</w:t>
            </w:r>
          </w:p>
          <w:p w14:paraId="643645A0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O.K8,O.K4,</w:t>
            </w:r>
          </w:p>
          <w:p w14:paraId="1119E4E5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O.K9</w:t>
            </w:r>
          </w:p>
          <w:p w14:paraId="40E0F0D9" w14:textId="77777777" w:rsidR="00512212" w:rsidRDefault="00512212">
            <w:pPr>
              <w:jc w:val="center"/>
            </w:pPr>
          </w:p>
        </w:tc>
      </w:tr>
      <w:tr w:rsidR="002E2676" w14:paraId="2190A011" w14:textId="77777777">
        <w:trPr>
          <w:trHeight w:val="336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829F6" w14:textId="77777777" w:rsidR="002E2676" w:rsidRDefault="00872ED3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lastRenderedPageBreak/>
              <w:t>T9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E9F6D" w14:textId="77777777" w:rsidR="002E2676" w:rsidRDefault="00872ED3" w:rsidP="009F0F8F">
            <w:pPr>
              <w:spacing w:line="236" w:lineRule="auto"/>
            </w:pPr>
            <w:r>
              <w:t>Analiza przypadków klinicznych oraz wczesnego oraz późnego postępowania fizjoterapeutycznego obejmujących uszkodzenia urazowe w obrębie kompleksu</w:t>
            </w:r>
          </w:p>
          <w:p w14:paraId="1AE7095E" w14:textId="77777777" w:rsidR="002E2676" w:rsidRDefault="00872ED3" w:rsidP="009F0F8F">
            <w:pPr>
              <w:spacing w:line="236" w:lineRule="auto"/>
            </w:pPr>
            <w:r>
              <w:t>barkowego, stawu łokciowego, kości przedramienia oraz nadgarstka tj. złamania obojczyka, złamania łopatki, skręcenia i zwichnięcia stawu ramiennego,</w:t>
            </w:r>
          </w:p>
          <w:p w14:paraId="2C5F1CCA" w14:textId="77777777" w:rsidR="002E2676" w:rsidRDefault="00872ED3" w:rsidP="009F0F8F">
            <w:pPr>
              <w:spacing w:line="259" w:lineRule="auto"/>
            </w:pPr>
            <w:r>
              <w:t>uszkodzenia pierścienia rotatorów, uszkodzenia głowy długie m. dwugłowego, uszkodzenia typu SLAP, specyficzne złamania w obrębie przedramienia, złamania dalszej nasady kości promieniowej w miejscu typowym, złamania kości łódeczkowatej.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0295A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D.W1., D.W2., D.U1., D.U2.,D.U3.,</w:t>
            </w:r>
          </w:p>
          <w:p w14:paraId="4D9F55D5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D.U4.,D.U5.,D.U6.,</w:t>
            </w:r>
          </w:p>
          <w:p w14:paraId="296EE089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K_K01, K_K02, K_K03, K_K04, K_K05</w:t>
            </w:r>
          </w:p>
          <w:p w14:paraId="1DA8BC37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O.W2,O.W6,</w:t>
            </w:r>
          </w:p>
          <w:p w14:paraId="6D4958A7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O.W7,O.U2,O.U3,</w:t>
            </w:r>
          </w:p>
          <w:p w14:paraId="31DAF43B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O.K5,</w:t>
            </w:r>
          </w:p>
          <w:p w14:paraId="37D85520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O.K6O.K7,</w:t>
            </w:r>
          </w:p>
          <w:p w14:paraId="0146705D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O.K8,O.K4,</w:t>
            </w:r>
          </w:p>
          <w:p w14:paraId="06515B0F" w14:textId="77777777" w:rsidR="00512212" w:rsidRDefault="00512212" w:rsidP="005122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O.K9</w:t>
            </w:r>
          </w:p>
          <w:p w14:paraId="74ACBB0C" w14:textId="77777777" w:rsidR="00512212" w:rsidRDefault="00512212">
            <w:pPr>
              <w:jc w:val="center"/>
            </w:pPr>
          </w:p>
        </w:tc>
      </w:tr>
      <w:tr w:rsidR="002E2676" w14:paraId="55D0019B" w14:textId="77777777">
        <w:trPr>
          <w:trHeight w:val="3686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96472" w14:textId="77777777" w:rsidR="002E2676" w:rsidRDefault="00872ED3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T10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F5310" w14:textId="77777777" w:rsidR="002E2676" w:rsidRDefault="00872ED3" w:rsidP="009F0F8F">
            <w:pPr>
              <w:spacing w:line="236" w:lineRule="auto"/>
            </w:pPr>
            <w:r>
              <w:t>Analiza przypadków klinicznych oraz wczesnego oraz późnego postępowania fizjoterapeutycznego obejmujących uszkodzenia urazowe w obrębie kręgosłupa</w:t>
            </w:r>
          </w:p>
          <w:p w14:paraId="2DD26B00" w14:textId="2AF0D48E" w:rsidR="002E2676" w:rsidRDefault="00872ED3" w:rsidP="009F0F8F">
            <w:pPr>
              <w:spacing w:line="259" w:lineRule="auto"/>
              <w:ind w:right="8"/>
            </w:pPr>
            <w:r>
              <w:t xml:space="preserve">szyjnego, piersiowego oraz </w:t>
            </w:r>
            <w:r w:rsidR="009F0F8F">
              <w:t>lę</w:t>
            </w:r>
            <w:r>
              <w:t>dźwiowego leczone zachowawczo oraz operacyjnie.</w:t>
            </w:r>
          </w:p>
          <w:p w14:paraId="7C5F9ED6" w14:textId="77777777" w:rsidR="002E2676" w:rsidRDefault="00872ED3" w:rsidP="009F0F8F">
            <w:pPr>
              <w:spacing w:line="236" w:lineRule="auto"/>
            </w:pPr>
            <w:r>
              <w:t>Kliniczne postacie całkowitego i częściowego uszkodzenia rdzenia kręgowego, szok rdzeniowy, wstrząs neurogenny, zespół uszkodzenia rdzenie bez</w:t>
            </w:r>
          </w:p>
          <w:p w14:paraId="7B5D6EA6" w14:textId="77777777" w:rsidR="002E2676" w:rsidRDefault="00872ED3" w:rsidP="009F0F8F">
            <w:pPr>
              <w:spacing w:line="259" w:lineRule="auto"/>
              <w:ind w:left="32" w:right="8" w:hanging="32"/>
            </w:pPr>
            <w:r>
              <w:t>radiologicznych objawów uszkodzenia kręgosłupa, zespół urazowego uszkodzenia kręgosłupa bez objawów uszkodzenia rdzenia kręgowego. Uszkodzenia nerwów obwodowych - klasyfikacja, postępowanie terapeutyczne.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AE0B2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D.W1., D.W2., D.U1., D.U2.,D.U3.,</w:t>
            </w:r>
          </w:p>
          <w:p w14:paraId="013AF964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D.U4.,D.U5.,D.U6.,</w:t>
            </w:r>
          </w:p>
          <w:p w14:paraId="161A9D4B" w14:textId="77777777" w:rsidR="002E2676" w:rsidRDefault="0087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K_K01, K_K02, K_K03, K_K04, K_K05</w:t>
            </w:r>
          </w:p>
          <w:p w14:paraId="1610F3A8" w14:textId="77777777" w:rsidR="009F0F8F" w:rsidRDefault="009F0F8F" w:rsidP="009F0F8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O.W2,O.W6,</w:t>
            </w:r>
          </w:p>
          <w:p w14:paraId="23602A5B" w14:textId="77777777" w:rsidR="009F0F8F" w:rsidRDefault="009F0F8F" w:rsidP="009F0F8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O.W7,O.U2,O.U3,</w:t>
            </w:r>
          </w:p>
          <w:p w14:paraId="3B45B2FC" w14:textId="77777777" w:rsidR="009F0F8F" w:rsidRDefault="009F0F8F" w:rsidP="009F0F8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O.K5,</w:t>
            </w:r>
          </w:p>
          <w:p w14:paraId="7BF043C9" w14:textId="77777777" w:rsidR="009F0F8F" w:rsidRDefault="009F0F8F" w:rsidP="009F0F8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O.K6O.K7,</w:t>
            </w:r>
          </w:p>
          <w:p w14:paraId="4B6578D8" w14:textId="77777777" w:rsidR="009F0F8F" w:rsidRDefault="009F0F8F" w:rsidP="009F0F8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O.K8,O.K4,</w:t>
            </w:r>
          </w:p>
          <w:p w14:paraId="0ED9D601" w14:textId="77777777" w:rsidR="009F0F8F" w:rsidRDefault="009F0F8F" w:rsidP="009F0F8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O.K9</w:t>
            </w:r>
          </w:p>
          <w:p w14:paraId="4E7E13F2" w14:textId="77777777" w:rsidR="009F0F8F" w:rsidRDefault="009F0F8F">
            <w:pPr>
              <w:jc w:val="center"/>
            </w:pPr>
          </w:p>
        </w:tc>
      </w:tr>
      <w:tr w:rsidR="002E2676" w14:paraId="68FBC54A" w14:textId="77777777">
        <w:trPr>
          <w:trHeight w:val="1269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A82AF" w14:textId="77777777" w:rsidR="002E2676" w:rsidRDefault="00872ED3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T11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2" w:type="dxa"/>
              <w:bottom w:w="80" w:type="dxa"/>
              <w:right w:w="211" w:type="dxa"/>
            </w:tcMar>
          </w:tcPr>
          <w:p w14:paraId="04D43238" w14:textId="77777777" w:rsidR="002E2676" w:rsidRDefault="00872ED3" w:rsidP="009F0F8F">
            <w:pPr>
              <w:spacing w:line="259" w:lineRule="auto"/>
              <w:ind w:left="122" w:right="131"/>
            </w:pPr>
            <w:r>
              <w:t>Wstrząśnienie mózgu u sportowców. Urazy narządu ruchu u młodych sportowców. Urazy ortopedyczne oraz dysfunkcje układu ruchu występujące u osób uprawiających różne dyscypliny sportowe.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73C20" w14:textId="77777777" w:rsidR="002E2676" w:rsidRDefault="00872E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D.W1., D.W2., D.U1., D.U2.,D.U3.,</w:t>
            </w:r>
          </w:p>
          <w:p w14:paraId="53EA70CA" w14:textId="77777777" w:rsidR="002E2676" w:rsidRDefault="00872E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D.U4.,D.U5.,D.U6.,</w:t>
            </w:r>
          </w:p>
          <w:p w14:paraId="7417183C" w14:textId="77777777" w:rsidR="002E2676" w:rsidRDefault="00872E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K_K01, K_K02, K_K03, K_K04, K_K05</w:t>
            </w:r>
          </w:p>
          <w:p w14:paraId="3509BA89" w14:textId="77777777" w:rsidR="009F0F8F" w:rsidRDefault="009F0F8F" w:rsidP="009F0F8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O.W2,O.W6,</w:t>
            </w:r>
          </w:p>
          <w:p w14:paraId="5145D7E2" w14:textId="77777777" w:rsidR="009F0F8F" w:rsidRDefault="009F0F8F" w:rsidP="009F0F8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O.W7,O.U2,O.U3,</w:t>
            </w:r>
          </w:p>
          <w:p w14:paraId="7F77E931" w14:textId="77777777" w:rsidR="009F0F8F" w:rsidRDefault="009F0F8F" w:rsidP="009F0F8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O.K5,</w:t>
            </w:r>
          </w:p>
          <w:p w14:paraId="3639F2D0" w14:textId="77777777" w:rsidR="009F0F8F" w:rsidRDefault="009F0F8F" w:rsidP="009F0F8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O.K6O.K7,</w:t>
            </w:r>
          </w:p>
          <w:p w14:paraId="6824F2B2" w14:textId="77777777" w:rsidR="009F0F8F" w:rsidRDefault="009F0F8F" w:rsidP="009F0F8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O.K8,O.K4,</w:t>
            </w:r>
          </w:p>
          <w:p w14:paraId="6C7F8E66" w14:textId="77777777" w:rsidR="009F0F8F" w:rsidRDefault="009F0F8F" w:rsidP="009F0F8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O.K9</w:t>
            </w:r>
          </w:p>
          <w:p w14:paraId="63F5D510" w14:textId="77777777" w:rsidR="009F0F8F" w:rsidRDefault="009F0F8F">
            <w:pPr>
              <w:jc w:val="center"/>
            </w:pPr>
          </w:p>
        </w:tc>
      </w:tr>
    </w:tbl>
    <w:p w14:paraId="1DCC991A" w14:textId="77777777" w:rsidR="002E2676" w:rsidRDefault="002E2676">
      <w:pPr>
        <w:widowControl w:val="0"/>
      </w:pPr>
    </w:p>
    <w:p w14:paraId="4D1A3F87" w14:textId="77777777" w:rsidR="002E2676" w:rsidRDefault="002E2676"/>
    <w:p w14:paraId="03040A05" w14:textId="77777777" w:rsidR="002E2676" w:rsidRDefault="002E2676"/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39"/>
      </w:tblGrid>
      <w:tr w:rsidR="002E2676" w14:paraId="140BABCD" w14:textId="77777777">
        <w:trPr>
          <w:trHeight w:val="90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10B7A" w14:textId="77777777" w:rsidR="002E2676" w:rsidRDefault="002E2676">
            <w:pPr>
              <w:jc w:val="both"/>
              <w:rPr>
                <w:b/>
                <w:bCs/>
              </w:rPr>
            </w:pPr>
          </w:p>
          <w:p w14:paraId="3C2220DD" w14:textId="77777777" w:rsidR="002E2676" w:rsidRDefault="00872ED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5.Warunki zaliczenia:</w:t>
            </w:r>
          </w:p>
          <w:p w14:paraId="04538B17" w14:textId="77777777" w:rsidR="002E2676" w:rsidRDefault="00872ED3">
            <w:r>
              <w:rPr>
                <w:b/>
                <w:bCs/>
              </w:rPr>
              <w:t>(typ oceniania D – F – P)/metody oceniania/ kryteria oceny:</w:t>
            </w:r>
          </w:p>
        </w:tc>
      </w:tr>
      <w:tr w:rsidR="002E2676" w14:paraId="5D75FE9E" w14:textId="77777777">
        <w:trPr>
          <w:trHeight w:val="90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AA507" w14:textId="77777777" w:rsidR="002E2676" w:rsidRDefault="00872ED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Egzamin pisemny</w:t>
            </w:r>
          </w:p>
          <w:p w14:paraId="5F29B0F1" w14:textId="77777777" w:rsidR="002E2676" w:rsidRDefault="00872ED3">
            <w:pPr>
              <w:jc w:val="both"/>
            </w:pPr>
            <w:r>
              <w:rPr>
                <w:b/>
                <w:bCs/>
              </w:rPr>
              <w:t>Obecność na zajęciach, zaliczenie praktyczne, pozytywne zaliczenie kolokwiów cząstkowych.</w:t>
            </w:r>
          </w:p>
        </w:tc>
      </w:tr>
    </w:tbl>
    <w:p w14:paraId="12B5D0E9" w14:textId="77777777" w:rsidR="002E2676" w:rsidRDefault="002E2676">
      <w:pPr>
        <w:widowControl w:val="0"/>
      </w:pPr>
    </w:p>
    <w:p w14:paraId="641C487E" w14:textId="77777777" w:rsidR="002E2676" w:rsidRDefault="002E2676"/>
    <w:p w14:paraId="2C15FF6A" w14:textId="77777777" w:rsidR="002E2676" w:rsidRDefault="002E2676"/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39"/>
      </w:tblGrid>
      <w:tr w:rsidR="002E2676" w14:paraId="0A6C90E5" w14:textId="77777777">
        <w:trPr>
          <w:trHeight w:val="822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43FBA" w14:textId="77777777" w:rsidR="002E2676" w:rsidRDefault="002E2676">
            <w:pPr>
              <w:rPr>
                <w:b/>
                <w:bCs/>
              </w:rPr>
            </w:pPr>
          </w:p>
          <w:p w14:paraId="4F3DA194" w14:textId="77777777" w:rsidR="002E2676" w:rsidRDefault="00872ED3">
            <w:r>
              <w:rPr>
                <w:b/>
                <w:bCs/>
              </w:rPr>
              <w:t>6. Metody prowadzenia zajęć:</w:t>
            </w:r>
          </w:p>
        </w:tc>
      </w:tr>
      <w:tr w:rsidR="002E2676" w14:paraId="7430FDC2" w14:textId="77777777">
        <w:trPr>
          <w:trHeight w:val="783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F6AC6" w14:textId="77777777" w:rsidR="002E2676" w:rsidRDefault="00872ED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 informacyjny, instruktaż, pokaz z objaśnieniem, ćwiczenia utrwalające, dyskusja</w:t>
            </w:r>
          </w:p>
          <w:p w14:paraId="3EAFEFA4" w14:textId="77777777" w:rsidR="002E2676" w:rsidRDefault="002E2676">
            <w:pPr>
              <w:jc w:val="both"/>
              <w:rPr>
                <w:sz w:val="16"/>
                <w:szCs w:val="16"/>
              </w:rPr>
            </w:pPr>
          </w:p>
          <w:p w14:paraId="7E894BE1" w14:textId="77777777" w:rsidR="002E2676" w:rsidRDefault="002E2676">
            <w:pPr>
              <w:jc w:val="both"/>
            </w:pPr>
          </w:p>
        </w:tc>
      </w:tr>
    </w:tbl>
    <w:p w14:paraId="1683E19B" w14:textId="77777777" w:rsidR="002E2676" w:rsidRDefault="002E2676">
      <w:pPr>
        <w:widowControl w:val="0"/>
      </w:pPr>
    </w:p>
    <w:p w14:paraId="5C72C0F6" w14:textId="77777777" w:rsidR="002E2676" w:rsidRDefault="002E2676"/>
    <w:p w14:paraId="39618C69" w14:textId="77777777" w:rsidR="002E2676" w:rsidRDefault="002E2676"/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941"/>
        <w:gridCol w:w="5098"/>
      </w:tblGrid>
      <w:tr w:rsidR="002E2676" w14:paraId="7C41A104" w14:textId="77777777">
        <w:trPr>
          <w:trHeight w:val="1122"/>
        </w:trPr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47953" w14:textId="77777777" w:rsidR="002E2676" w:rsidRDefault="002E2676">
            <w:pPr>
              <w:rPr>
                <w:b/>
                <w:bCs/>
              </w:rPr>
            </w:pPr>
          </w:p>
          <w:p w14:paraId="39BF558C" w14:textId="77777777" w:rsidR="002E2676" w:rsidRDefault="00872ED3">
            <w:r>
              <w:rPr>
                <w:b/>
                <w:bCs/>
              </w:rPr>
              <w:t xml:space="preserve">7. Literatura </w:t>
            </w:r>
            <w:r>
              <w:rPr>
                <w:b/>
                <w:bCs/>
                <w:i/>
                <w:iCs/>
              </w:rPr>
              <w:t xml:space="preserve">(podajemy wyłącznie pozycje do przeczytania przez studentów a </w:t>
            </w:r>
            <w:r>
              <w:rPr>
                <w:b/>
                <w:bCs/>
                <w:i/>
                <w:iCs/>
                <w:u w:val="single"/>
              </w:rPr>
              <w:t xml:space="preserve">nie </w:t>
            </w:r>
            <w:r>
              <w:rPr>
                <w:b/>
                <w:bCs/>
                <w:i/>
                <w:iCs/>
              </w:rPr>
              <w:t>wykorzystywane przez wykładowcę)</w:t>
            </w:r>
          </w:p>
        </w:tc>
      </w:tr>
      <w:tr w:rsidR="002E2676" w14:paraId="00E987D8" w14:textId="77777777">
        <w:trPr>
          <w:trHeight w:val="52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B0964" w14:textId="77777777" w:rsidR="002E2676" w:rsidRDefault="002E2676">
            <w:pPr>
              <w:pStyle w:val="Nagwek2"/>
              <w:jc w:val="center"/>
            </w:pPr>
          </w:p>
          <w:p w14:paraId="143433BF" w14:textId="77777777" w:rsidR="002E2676" w:rsidRDefault="00872ED3">
            <w:pPr>
              <w:ind w:left="360"/>
              <w:jc w:val="center"/>
            </w:pPr>
            <w:r>
              <w:rPr>
                <w:b/>
                <w:bCs/>
              </w:rPr>
              <w:t>Literatura obowiązkowa</w:t>
            </w:r>
            <w:r>
              <w:t>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1E7F3" w14:textId="77777777" w:rsidR="002E2676" w:rsidRDefault="002E2676">
            <w:pPr>
              <w:pStyle w:val="Nagwek2"/>
              <w:jc w:val="center"/>
            </w:pPr>
          </w:p>
          <w:p w14:paraId="111C2CA6" w14:textId="77777777" w:rsidR="002E2676" w:rsidRDefault="00872ED3">
            <w:pPr>
              <w:ind w:left="360"/>
              <w:jc w:val="center"/>
            </w:pPr>
            <w:r>
              <w:rPr>
                <w:b/>
                <w:bCs/>
              </w:rPr>
              <w:t>Literatura zalecana</w:t>
            </w:r>
            <w:r>
              <w:t>:</w:t>
            </w:r>
          </w:p>
        </w:tc>
      </w:tr>
      <w:tr w:rsidR="002E2676" w14:paraId="57502083" w14:textId="77777777">
        <w:trPr>
          <w:trHeight w:val="767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D0B0A" w14:textId="77777777" w:rsidR="002E2676" w:rsidRPr="0080432D" w:rsidRDefault="00872ED3">
            <w:pPr>
              <w:rPr>
                <w:rFonts w:cs="Times New Roman"/>
              </w:rPr>
            </w:pPr>
            <w:r w:rsidRPr="0080432D">
              <w:rPr>
                <w:rFonts w:cs="Times New Roman"/>
              </w:rPr>
              <w:t xml:space="preserve">Gaździk T.SZ. — </w:t>
            </w:r>
            <w:r w:rsidRPr="0080432D">
              <w:rPr>
                <w:rFonts w:cs="Times New Roman"/>
                <w:i/>
                <w:iCs/>
              </w:rPr>
              <w:t>Ortopedia i traumatologia Tom I</w:t>
            </w:r>
            <w:r w:rsidRPr="0080432D">
              <w:rPr>
                <w:rFonts w:cs="Times New Roman"/>
              </w:rPr>
              <w:t>, Warszawa, 2010, Wydawnictwo Lekarskie PZWL [Wydanie III uaktualnione i rozszerzone]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D4080" w14:textId="77777777" w:rsidR="002E2676" w:rsidRPr="0080432D" w:rsidRDefault="00872ED3">
            <w:pPr>
              <w:pStyle w:val="Nagwek2"/>
              <w:rPr>
                <w:sz w:val="24"/>
                <w:szCs w:val="24"/>
              </w:rPr>
            </w:pPr>
            <w:proofErr w:type="spellStart"/>
            <w:r w:rsidRPr="0080432D">
              <w:rPr>
                <w:b w:val="0"/>
                <w:bCs w:val="0"/>
                <w:sz w:val="24"/>
                <w:szCs w:val="24"/>
              </w:rPr>
              <w:t>MedPharm</w:t>
            </w:r>
            <w:proofErr w:type="spellEnd"/>
            <w:r w:rsidRPr="0080432D">
              <w:rPr>
                <w:b w:val="0"/>
                <w:bCs w:val="0"/>
                <w:sz w:val="24"/>
                <w:szCs w:val="24"/>
              </w:rPr>
              <w:t xml:space="preserve"> Polska — </w:t>
            </w:r>
            <w:r w:rsidRPr="0080432D">
              <w:rPr>
                <w:b w:val="0"/>
                <w:bCs w:val="0"/>
                <w:i/>
                <w:iCs/>
                <w:sz w:val="24"/>
                <w:szCs w:val="24"/>
              </w:rPr>
              <w:t>Anatomia funkcjonalna dla fizjoterapeutów.</w:t>
            </w:r>
            <w:r w:rsidRPr="0080432D">
              <w:rPr>
                <w:b w:val="0"/>
                <w:bCs w:val="0"/>
                <w:sz w:val="24"/>
                <w:szCs w:val="24"/>
              </w:rPr>
              <w:t xml:space="preserve">, Wrocław, 2016, </w:t>
            </w:r>
            <w:proofErr w:type="spellStart"/>
            <w:r w:rsidRPr="0080432D">
              <w:rPr>
                <w:b w:val="0"/>
                <w:bCs w:val="0"/>
                <w:sz w:val="24"/>
                <w:szCs w:val="24"/>
              </w:rPr>
              <w:t>MedPharm</w:t>
            </w:r>
            <w:proofErr w:type="spellEnd"/>
            <w:r w:rsidRPr="0080432D">
              <w:rPr>
                <w:b w:val="0"/>
                <w:bCs w:val="0"/>
                <w:sz w:val="24"/>
                <w:szCs w:val="24"/>
              </w:rPr>
              <w:t xml:space="preserve"> Polska</w:t>
            </w:r>
          </w:p>
        </w:tc>
      </w:tr>
      <w:tr w:rsidR="002E2676" w14:paraId="5FC055AD" w14:textId="77777777">
        <w:trPr>
          <w:trHeight w:val="767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C3804" w14:textId="77777777" w:rsidR="002E2676" w:rsidRPr="0080432D" w:rsidRDefault="00872ED3">
            <w:pPr>
              <w:jc w:val="both"/>
              <w:rPr>
                <w:rFonts w:cs="Times New Roman"/>
              </w:rPr>
            </w:pPr>
            <w:r w:rsidRPr="0080432D">
              <w:rPr>
                <w:rFonts w:cs="Times New Roman"/>
              </w:rPr>
              <w:t xml:space="preserve">Gaździk T.SZ. — </w:t>
            </w:r>
            <w:r w:rsidRPr="0080432D">
              <w:rPr>
                <w:rFonts w:cs="Times New Roman"/>
                <w:i/>
                <w:iCs/>
              </w:rPr>
              <w:t>Ortopedia i traumatologia Tom II</w:t>
            </w:r>
            <w:r w:rsidRPr="0080432D">
              <w:rPr>
                <w:rFonts w:cs="Times New Roman"/>
              </w:rPr>
              <w:t>, Warszawa, 2010, Wydawnictwo Lekarskie PZWL [Wydanie III uaktualnione i rozszerzone]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DC6CB" w14:textId="77777777" w:rsidR="002E2676" w:rsidRPr="0080432D" w:rsidRDefault="002E2676">
            <w:pPr>
              <w:rPr>
                <w:rFonts w:cs="Times New Roman"/>
              </w:rPr>
            </w:pPr>
          </w:p>
        </w:tc>
      </w:tr>
      <w:tr w:rsidR="002E2676" w14:paraId="467FF9CA" w14:textId="77777777">
        <w:trPr>
          <w:trHeight w:val="1328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3B851" w14:textId="77777777" w:rsidR="002E2676" w:rsidRPr="0080432D" w:rsidRDefault="00872ED3">
            <w:pPr>
              <w:spacing w:after="34"/>
              <w:jc w:val="both"/>
              <w:rPr>
                <w:rFonts w:cs="Times New Roman"/>
              </w:rPr>
            </w:pPr>
            <w:proofErr w:type="spellStart"/>
            <w:r w:rsidRPr="0080432D">
              <w:rPr>
                <w:rFonts w:cs="Times New Roman"/>
              </w:rPr>
              <w:t>McMahon</w:t>
            </w:r>
            <w:proofErr w:type="spellEnd"/>
            <w:r w:rsidRPr="0080432D">
              <w:rPr>
                <w:rFonts w:cs="Times New Roman"/>
              </w:rPr>
              <w:t xml:space="preserve"> P.J. — </w:t>
            </w:r>
            <w:r w:rsidRPr="0080432D">
              <w:rPr>
                <w:rFonts w:cs="Times New Roman"/>
                <w:i/>
                <w:iCs/>
              </w:rPr>
              <w:t>Medycyna Sportowa. Współczesne metody diagnostyki i leczenia</w:t>
            </w:r>
            <w:r w:rsidRPr="0080432D">
              <w:rPr>
                <w:rFonts w:cs="Times New Roman"/>
              </w:rPr>
              <w:t>, Warszawa, 2010, Wydawnictwo Lekarskie PZWL [Redakcja naukowa tłumaczenia: Klukowski K.]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2FFE6" w14:textId="77777777" w:rsidR="002E2676" w:rsidRPr="0080432D" w:rsidRDefault="002E2676">
            <w:pPr>
              <w:pStyle w:val="Nagwek2"/>
              <w:rPr>
                <w:sz w:val="24"/>
                <w:szCs w:val="24"/>
              </w:rPr>
            </w:pPr>
          </w:p>
        </w:tc>
      </w:tr>
      <w:tr w:rsidR="002E2676" w14:paraId="4651782C" w14:textId="77777777">
        <w:trPr>
          <w:trHeight w:val="814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E8F0D" w14:textId="77777777" w:rsidR="002E2676" w:rsidRPr="0080432D" w:rsidRDefault="00872ED3">
            <w:pPr>
              <w:spacing w:after="34"/>
              <w:jc w:val="both"/>
              <w:rPr>
                <w:rFonts w:cs="Times New Roman"/>
              </w:rPr>
            </w:pPr>
            <w:r w:rsidRPr="0080432D">
              <w:rPr>
                <w:rFonts w:cs="Times New Roman"/>
              </w:rPr>
              <w:t xml:space="preserve">Marczyński W.J. — </w:t>
            </w:r>
            <w:r w:rsidRPr="0080432D">
              <w:rPr>
                <w:rFonts w:cs="Times New Roman"/>
                <w:i/>
                <w:iCs/>
              </w:rPr>
              <w:t>Traumatologia narządu ruchu. Biologia i biomechanika leczenia</w:t>
            </w:r>
            <w:r w:rsidRPr="0080432D">
              <w:rPr>
                <w:rFonts w:cs="Times New Roman"/>
              </w:rPr>
              <w:t>, Warszawa, 2017, Wydawnictwo Lekarskie PZWL [Wydanie I]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2C94D" w14:textId="77777777" w:rsidR="002E2676" w:rsidRPr="0080432D" w:rsidRDefault="002E2676">
            <w:pPr>
              <w:rPr>
                <w:rFonts w:cs="Times New Roman"/>
              </w:rPr>
            </w:pPr>
          </w:p>
        </w:tc>
      </w:tr>
    </w:tbl>
    <w:p w14:paraId="3E7C0AB9" w14:textId="77777777" w:rsidR="002E2676" w:rsidRDefault="002E2676">
      <w:pPr>
        <w:widowControl w:val="0"/>
      </w:pPr>
    </w:p>
    <w:p w14:paraId="37B433C6" w14:textId="77777777" w:rsidR="002E2676" w:rsidRDefault="002E2676"/>
    <w:p w14:paraId="1733013C" w14:textId="77777777" w:rsidR="002E2676" w:rsidRDefault="002E2676"/>
    <w:p w14:paraId="1AC30728" w14:textId="77777777" w:rsidR="002E2676" w:rsidRDefault="002E2676"/>
    <w:p w14:paraId="46F65163" w14:textId="77777777" w:rsidR="002E2676" w:rsidRDefault="002E2676"/>
    <w:p w14:paraId="729D2438" w14:textId="77777777" w:rsidR="002E2676" w:rsidRDefault="002E2676"/>
    <w:p w14:paraId="11836FB5" w14:textId="77777777" w:rsidR="002E2676" w:rsidRDefault="002E2676"/>
    <w:p w14:paraId="7A6133DD" w14:textId="77777777" w:rsidR="002E2676" w:rsidRDefault="002E2676"/>
    <w:p w14:paraId="7E0F9F91" w14:textId="77777777" w:rsidR="002E2676" w:rsidRDefault="002E2676"/>
    <w:p w14:paraId="3869684D" w14:textId="77777777" w:rsidR="002E2676" w:rsidRDefault="002E2676"/>
    <w:p w14:paraId="3ED317BB" w14:textId="77777777" w:rsidR="002E2676" w:rsidRDefault="002E2676"/>
    <w:p w14:paraId="43423EE5" w14:textId="77777777" w:rsidR="002E2676" w:rsidRDefault="002E2676"/>
    <w:p w14:paraId="5F73A87D" w14:textId="77777777" w:rsidR="002E2676" w:rsidRDefault="002E2676"/>
    <w:p w14:paraId="7313A052" w14:textId="77777777" w:rsidR="002E2676" w:rsidRDefault="002E2676"/>
    <w:p w14:paraId="52FA4C9E" w14:textId="77777777" w:rsidR="002E2676" w:rsidRDefault="002E2676"/>
    <w:tbl>
      <w:tblPr>
        <w:tblStyle w:val="TableNormal"/>
        <w:tblW w:w="999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70"/>
        <w:gridCol w:w="2822"/>
        <w:gridCol w:w="1711"/>
        <w:gridCol w:w="1896"/>
      </w:tblGrid>
      <w:tr w:rsidR="002E2676" w14:paraId="47B50132" w14:textId="77777777">
        <w:trPr>
          <w:trHeight w:val="900"/>
        </w:trPr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A39B7" w14:textId="77777777" w:rsidR="002E2676" w:rsidRDefault="002E2676"/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5060A" w14:textId="77777777" w:rsidR="002E2676" w:rsidRDefault="002E2676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3DA557F8" w14:textId="77777777" w:rsidR="002E2676" w:rsidRDefault="00872ED3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8. Kalkulacja ECTS – proponowana:</w:t>
            </w:r>
          </w:p>
          <w:p w14:paraId="0B2C90A0" w14:textId="77777777" w:rsidR="002E2676" w:rsidRDefault="00872ED3">
            <w:pPr>
              <w:pStyle w:val="Akapitzlist"/>
              <w:spacing w:after="0" w:line="240" w:lineRule="auto"/>
              <w:ind w:left="0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(na podstawie poniższego przykładu)</w:t>
            </w:r>
          </w:p>
        </w:tc>
      </w:tr>
      <w:tr w:rsidR="002E2676" w14:paraId="36006029" w14:textId="77777777">
        <w:trPr>
          <w:trHeight w:val="1200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BC86A" w14:textId="77777777" w:rsidR="002E2676" w:rsidRDefault="002E267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744378B" w14:textId="77777777" w:rsidR="002E2676" w:rsidRDefault="00872ED3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Forma aktywności/obciążenie studenta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38956" w14:textId="77777777" w:rsidR="002E2676" w:rsidRDefault="00872ED3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Godziny na realizację/ studia stacjonarne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8B123" w14:textId="77777777" w:rsidR="002E2676" w:rsidRDefault="00872ED3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Godziny na realizację/studia niestacjonarne</w:t>
            </w:r>
          </w:p>
        </w:tc>
      </w:tr>
      <w:tr w:rsidR="002E2676" w14:paraId="4B06C70F" w14:textId="77777777">
        <w:trPr>
          <w:trHeight w:val="300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5D392" w14:textId="77777777" w:rsidR="002E2676" w:rsidRDefault="00872ED3">
            <w:pPr>
              <w:pStyle w:val="Akapitzlist"/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2573E" w14:textId="77777777" w:rsidR="002E2676" w:rsidRDefault="002E2676"/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998C7" w14:textId="53B51F62" w:rsidR="002E2676" w:rsidRPr="0080432D" w:rsidRDefault="00525742" w:rsidP="0080432D">
            <w:pPr>
              <w:jc w:val="center"/>
            </w:pPr>
            <w:r>
              <w:t>55</w:t>
            </w:r>
          </w:p>
        </w:tc>
      </w:tr>
      <w:tr w:rsidR="002E2676" w14:paraId="6037D149" w14:textId="77777777">
        <w:trPr>
          <w:trHeight w:val="300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F7033" w14:textId="77777777" w:rsidR="002E2676" w:rsidRDefault="00872ED3">
            <w:pPr>
              <w:pStyle w:val="Akapitzlist"/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  <w:szCs w:val="24"/>
              </w:rPr>
              <w:t>Praca własna studenta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047FF" w14:textId="77777777" w:rsidR="002E2676" w:rsidRDefault="002E2676"/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6B197" w14:textId="52017369" w:rsidR="002E2676" w:rsidRPr="0080432D" w:rsidRDefault="0080432D" w:rsidP="0080432D">
            <w:pPr>
              <w:jc w:val="center"/>
            </w:pPr>
            <w:r>
              <w:t>20</w:t>
            </w:r>
          </w:p>
        </w:tc>
      </w:tr>
      <w:tr w:rsidR="002E2676" w14:paraId="6EE2A43F" w14:textId="77777777">
        <w:trPr>
          <w:trHeight w:val="300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4B8C8" w14:textId="77777777" w:rsidR="002E2676" w:rsidRDefault="00872ED3">
            <w:pPr>
              <w:pStyle w:val="Akapitzlist"/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  <w:szCs w:val="24"/>
              </w:rPr>
              <w:t>Studia literaturowe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1B3A3" w14:textId="77777777" w:rsidR="002E2676" w:rsidRDefault="002E2676"/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54C07" w14:textId="76F6279C" w:rsidR="002E2676" w:rsidRPr="0080432D" w:rsidRDefault="0080432D" w:rsidP="0080432D">
            <w:pPr>
              <w:jc w:val="center"/>
            </w:pPr>
            <w:r>
              <w:t>41</w:t>
            </w:r>
          </w:p>
        </w:tc>
      </w:tr>
      <w:tr w:rsidR="002E2676" w14:paraId="077F4547" w14:textId="77777777">
        <w:trPr>
          <w:trHeight w:val="300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400D2" w14:textId="77777777" w:rsidR="002E2676" w:rsidRDefault="00872ED3">
            <w:pPr>
              <w:pStyle w:val="Akapitzlist"/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Przygotowanie prezentacji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(o ile występuje)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03C8D" w14:textId="77777777" w:rsidR="002E2676" w:rsidRDefault="002E2676"/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FB2E8" w14:textId="77777777" w:rsidR="002E2676" w:rsidRPr="0080432D" w:rsidRDefault="002E2676" w:rsidP="0080432D">
            <w:pPr>
              <w:jc w:val="center"/>
            </w:pPr>
          </w:p>
        </w:tc>
      </w:tr>
      <w:tr w:rsidR="002E2676" w14:paraId="74C2B0FB" w14:textId="77777777">
        <w:trPr>
          <w:trHeight w:val="300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163D9" w14:textId="77777777" w:rsidR="002E2676" w:rsidRDefault="00872ED3">
            <w:pPr>
              <w:pStyle w:val="Akapitzlist"/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0585E" w14:textId="77777777" w:rsidR="002E2676" w:rsidRDefault="002E2676"/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AF480" w14:textId="1C4D9F92" w:rsidR="002E2676" w:rsidRPr="0080432D" w:rsidRDefault="00525742" w:rsidP="0080432D">
            <w:pPr>
              <w:jc w:val="center"/>
            </w:pPr>
            <w:r>
              <w:t>116</w:t>
            </w:r>
          </w:p>
        </w:tc>
      </w:tr>
      <w:tr w:rsidR="002E2676" w14:paraId="3FF10B79" w14:textId="77777777">
        <w:trPr>
          <w:trHeight w:val="600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C8F42" w14:textId="77777777" w:rsidR="002E2676" w:rsidRDefault="00872ED3">
            <w:pPr>
              <w:pStyle w:val="Akapitzlist"/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SUMARYCZNA LICZBA PUNKTÓW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ECTS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DLA PRZEDMIOTU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0BD68" w14:textId="77777777" w:rsidR="002E2676" w:rsidRDefault="00872ED3">
            <w:pPr>
              <w:pStyle w:val="Akapitzlist"/>
              <w:spacing w:after="0" w:line="240" w:lineRule="auto"/>
              <w:ind w:left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EFDF3" w14:textId="77777777" w:rsidR="002E2676" w:rsidRPr="0080432D" w:rsidRDefault="00872ED3" w:rsidP="0080432D">
            <w:pPr>
              <w:pStyle w:val="Akapitzlist"/>
              <w:spacing w:after="0" w:line="240" w:lineRule="auto"/>
              <w:ind w:left="0"/>
              <w:jc w:val="center"/>
            </w:pPr>
            <w:r w:rsidRPr="0080432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14:paraId="1D5203A4" w14:textId="77777777" w:rsidR="002E2676" w:rsidRDefault="002E2676">
      <w:pPr>
        <w:widowControl w:val="0"/>
      </w:pPr>
    </w:p>
    <w:p w14:paraId="6E626685" w14:textId="77777777" w:rsidR="002E2676" w:rsidRDefault="002E2676">
      <w:pPr>
        <w:ind w:left="709"/>
        <w:rPr>
          <w:i/>
          <w:iCs/>
        </w:rPr>
      </w:pPr>
    </w:p>
    <w:p w14:paraId="5003E225" w14:textId="77777777" w:rsidR="002E2676" w:rsidRDefault="002E2676">
      <w:pPr>
        <w:rPr>
          <w:b/>
          <w:bCs/>
        </w:rPr>
      </w:pPr>
    </w:p>
    <w:p w14:paraId="40077996" w14:textId="77777777" w:rsidR="002E2676" w:rsidRDefault="002E2676">
      <w:pPr>
        <w:rPr>
          <w:b/>
          <w:bCs/>
        </w:rPr>
      </w:pPr>
    </w:p>
    <w:p w14:paraId="79D048A7" w14:textId="77777777" w:rsidR="002E2676" w:rsidRDefault="00872ED3">
      <w:pPr>
        <w:jc w:val="both"/>
        <w:rPr>
          <w:b/>
          <w:bCs/>
          <w:i/>
          <w:iCs/>
          <w:color w:val="FF0000"/>
          <w:sz w:val="18"/>
          <w:szCs w:val="18"/>
          <w:u w:color="FF0000"/>
        </w:rPr>
      </w:pPr>
      <w:r>
        <w:rPr>
          <w:b/>
          <w:bCs/>
          <w:i/>
          <w:iCs/>
          <w:color w:val="FF0000"/>
          <w:sz w:val="18"/>
          <w:szCs w:val="18"/>
          <w:u w:color="FF0000"/>
        </w:rPr>
        <w:t xml:space="preserve">Niniejszy dokument jest własnością ANSM im. Księcia Mieszka I w Poznaniu  i nie może być kopiowany, przetwarzany, publikowany, przegrywany, przesyłany pocztą, przekazywany, rozpowszechniany lub dystrybuowany w inny  sposób. Dokument podlega ochronie wynikającej z ustawy z dnia 4 lutego 1994 r. o prawie autorskim i prawach pokrewnych oraz ustawie </w:t>
      </w:r>
      <w:r>
        <w:rPr>
          <w:b/>
          <w:bCs/>
          <w:color w:val="FF0000"/>
          <w:sz w:val="18"/>
          <w:szCs w:val="18"/>
          <w:u w:color="FF0000"/>
        </w:rPr>
        <w:t xml:space="preserve">z </w:t>
      </w:r>
      <w:r>
        <w:rPr>
          <w:b/>
          <w:bCs/>
          <w:i/>
          <w:iCs/>
          <w:color w:val="FF0000"/>
          <w:sz w:val="18"/>
          <w:szCs w:val="18"/>
          <w:u w:color="FF0000"/>
        </w:rPr>
        <w:t>dnia 29 sierpnia 1997 r.</w:t>
      </w:r>
      <w:r>
        <w:rPr>
          <w:b/>
          <w:bCs/>
          <w:color w:val="FF0000"/>
          <w:sz w:val="18"/>
          <w:szCs w:val="18"/>
          <w:u w:color="FF0000"/>
        </w:rPr>
        <w:t xml:space="preserve"> o </w:t>
      </w:r>
      <w:r>
        <w:rPr>
          <w:b/>
          <w:bCs/>
          <w:i/>
          <w:iCs/>
          <w:color w:val="FF0000"/>
          <w:sz w:val="18"/>
          <w:szCs w:val="18"/>
          <w:u w:color="FF0000"/>
        </w:rPr>
        <w:t>ochronie danych osobowych.</w:t>
      </w:r>
    </w:p>
    <w:p w14:paraId="468034B7" w14:textId="77777777" w:rsidR="002E2676" w:rsidRDefault="002E2676">
      <w:pPr>
        <w:jc w:val="both"/>
      </w:pPr>
    </w:p>
    <w:sectPr w:rsidR="002E2676">
      <w:headerReference w:type="default" r:id="rId7"/>
      <w:footerReference w:type="default" r:id="rId8"/>
      <w:pgSz w:w="11900" w:h="16840"/>
      <w:pgMar w:top="107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3D6E5D" w14:textId="77777777" w:rsidR="00872ED3" w:rsidRDefault="00872ED3">
      <w:r>
        <w:separator/>
      </w:r>
    </w:p>
  </w:endnote>
  <w:endnote w:type="continuationSeparator" w:id="0">
    <w:p w14:paraId="5C14EA96" w14:textId="77777777" w:rsidR="00872ED3" w:rsidRDefault="00872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8193D" w14:textId="77777777" w:rsidR="002E2676" w:rsidRDefault="00872ED3">
    <w:pPr>
      <w:pStyle w:val="Stopka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D5263B">
      <w:rPr>
        <w:noProof/>
      </w:rP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7906F2" w14:textId="77777777" w:rsidR="00872ED3" w:rsidRDefault="00872ED3">
      <w:r>
        <w:separator/>
      </w:r>
    </w:p>
  </w:footnote>
  <w:footnote w:type="continuationSeparator" w:id="0">
    <w:p w14:paraId="270EBE7C" w14:textId="77777777" w:rsidR="00872ED3" w:rsidRDefault="00872E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022A6" w14:textId="77777777" w:rsidR="002E2676" w:rsidRDefault="002E2676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676"/>
    <w:rsid w:val="002E2676"/>
    <w:rsid w:val="00512212"/>
    <w:rsid w:val="00525742"/>
    <w:rsid w:val="0080432D"/>
    <w:rsid w:val="00844506"/>
    <w:rsid w:val="00872ED3"/>
    <w:rsid w:val="009F0F8F"/>
    <w:rsid w:val="00B16028"/>
    <w:rsid w:val="00CA40AF"/>
    <w:rsid w:val="00D5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859DD"/>
  <w15:docId w15:val="{ED393D38-9BBB-5345-927F-EF75BFB29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</w:rPr>
  </w:style>
  <w:style w:type="paragraph" w:styleId="Nagwek2">
    <w:name w:val="heading 2"/>
    <w:next w:val="Normalny"/>
    <w:uiPriority w:val="9"/>
    <w:unhideWhenUsed/>
    <w:qFormat/>
    <w:pPr>
      <w:keepNext/>
      <w:jc w:val="both"/>
      <w:outlineLvl w:val="1"/>
    </w:pPr>
    <w:rPr>
      <w:rFonts w:eastAsia="Times New Roman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character" w:styleId="Numerstrony">
    <w:name w:val="page number"/>
  </w:style>
  <w:style w:type="paragraph" w:styleId="Akapitzlist">
    <w:name w:val="List Paragraph"/>
    <w:pP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4B819-D883-41B6-95F6-FF1871950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2128</Words>
  <Characters>12771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monikadelfin@o2.pl</cp:lastModifiedBy>
  <cp:revision>6</cp:revision>
  <dcterms:created xsi:type="dcterms:W3CDTF">2022-12-12T19:55:00Z</dcterms:created>
  <dcterms:modified xsi:type="dcterms:W3CDTF">2023-04-03T17:35:00Z</dcterms:modified>
</cp:coreProperties>
</file>